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黑体" w:hAnsi="黑体" w:eastAsia="黑体" w:cs="宋体"/>
          <w:b/>
          <w:sz w:val="36"/>
          <w:szCs w:val="36"/>
          <w:highlight w:val="none"/>
          <w:lang w:val="en-US" w:eastAsia="zh-CN"/>
        </w:rPr>
      </w:pPr>
      <w:r>
        <w:rPr>
          <w:rFonts w:hint="eastAsia" w:ascii="黑体" w:hAnsi="黑体" w:eastAsia="黑体" w:cs="宋体"/>
          <w:b/>
          <w:sz w:val="36"/>
          <w:szCs w:val="36"/>
          <w:highlight w:val="none"/>
        </w:rPr>
        <w:t>货币识假赛题</w:t>
      </w:r>
      <w:r>
        <w:rPr>
          <w:rFonts w:hint="eastAsia" w:ascii="黑体" w:hAnsi="黑体" w:eastAsia="黑体" w:cs="宋体"/>
          <w:b/>
          <w:sz w:val="36"/>
          <w:szCs w:val="36"/>
          <w:highlight w:val="none"/>
          <w:lang w:val="en-US" w:eastAsia="zh-CN"/>
        </w:rPr>
        <w:t>3</w:t>
      </w: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一、单选题</w:t>
      </w:r>
    </w:p>
    <w:p>
      <w:pPr>
        <w:pStyle w:val="2"/>
        <w:numPr>
          <w:ilvl w:val="0"/>
          <w:numId w:val="0"/>
        </w:numPr>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1.出售、购买假币或者明知是假币而运输，明知是假币而持有、使用，总面额在（）属于“数额特别巨大”。</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十万以上</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B:</w:t>
      </w:r>
      <w:r>
        <w:rPr>
          <w:rFonts w:hint="eastAsia" w:ascii="仿宋_GB2312" w:hAnsi="宋体" w:eastAsia="仿宋_GB2312" w:cs="宋体"/>
          <w:sz w:val="28"/>
          <w:szCs w:val="28"/>
          <w:highlight w:val="none"/>
          <w:lang w:val="en-US" w:eastAsia="zh-CN"/>
        </w:rPr>
        <w:t>二十万以上</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C:</w:t>
      </w:r>
      <w:r>
        <w:rPr>
          <w:rFonts w:hint="eastAsia" w:ascii="仿宋_GB2312" w:hAnsi="宋体" w:eastAsia="仿宋_GB2312" w:cs="宋体"/>
          <w:sz w:val="28"/>
          <w:szCs w:val="28"/>
          <w:highlight w:val="none"/>
          <w:lang w:val="en-US" w:eastAsia="zh-CN"/>
        </w:rPr>
        <w:t>五十万以上</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2.中国人民银行的数字人民币</w:t>
      </w:r>
      <w:r>
        <w:rPr>
          <w:rFonts w:hint="eastAsia" w:ascii="仿宋_GB2312" w:hAnsi="宋体" w:eastAsia="仿宋_GB2312" w:cs="宋体"/>
          <w:sz w:val="28"/>
          <w:szCs w:val="28"/>
          <w:highlight w:val="none"/>
        </w:rPr>
        <w:t>像</w:t>
      </w:r>
      <w:r>
        <w:rPr>
          <w:rFonts w:hint="eastAsia" w:ascii="仿宋_GB2312" w:hAnsi="宋体" w:eastAsia="仿宋_GB2312" w:cs="宋体"/>
          <w:sz w:val="28"/>
          <w:szCs w:val="28"/>
          <w:highlight w:val="none"/>
          <w:lang w:val="en-US" w:eastAsia="zh-CN"/>
        </w:rPr>
        <w:t>央行</w:t>
      </w:r>
      <w:r>
        <w:rPr>
          <w:rFonts w:hint="eastAsia" w:ascii="仿宋_GB2312" w:hAnsi="宋体" w:eastAsia="仿宋_GB2312" w:cs="宋体"/>
          <w:sz w:val="28"/>
          <w:szCs w:val="28"/>
          <w:highlight w:val="none"/>
        </w:rPr>
        <w:t>发行的纸币一样，可以在一些支付平台上使用，</w:t>
      </w:r>
      <w:r>
        <w:rPr>
          <w:rFonts w:hint="eastAsia" w:ascii="仿宋_GB2312" w:hAnsi="宋体" w:eastAsia="仿宋_GB2312" w:cs="宋体"/>
          <w:sz w:val="28"/>
          <w:szCs w:val="28"/>
          <w:highlight w:val="none"/>
          <w:lang w:val="en-US" w:eastAsia="zh-CN"/>
        </w:rPr>
        <w:t>主要基于（）技术</w:t>
      </w:r>
      <w:r>
        <w:rPr>
          <w:rFonts w:hint="eastAsia" w:ascii="仿宋_GB2312" w:hAnsi="宋体" w:eastAsia="仿宋_GB2312" w:cs="宋体"/>
          <w:sz w:val="28"/>
          <w:szCs w:val="28"/>
          <w:highlight w:val="none"/>
        </w:rPr>
        <w:t>。</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大数据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区块链</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人工智能</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3.2003系列港币中，不同的发钞机构发行的相同面额纸币均采用统一的色调，比如20元港币纸币主色调为（）。</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A:蓝色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B:绿色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w:t>
      </w:r>
      <w:r>
        <w:rPr>
          <w:rFonts w:hint="eastAsia" w:ascii="仿宋_GB2312" w:hAnsi="宋体" w:eastAsia="仿宋_GB2312" w:cs="宋体"/>
          <w:sz w:val="28"/>
          <w:szCs w:val="28"/>
          <w:highlight w:val="none"/>
          <w:lang w:val="en-US" w:eastAsia="zh-CN"/>
        </w:rPr>
        <w:t>褐</w:t>
      </w:r>
      <w:r>
        <w:rPr>
          <w:rFonts w:hint="eastAsia" w:ascii="仿宋_GB2312" w:hAnsi="宋体" w:eastAsia="仿宋_GB2312" w:cs="宋体"/>
          <w:sz w:val="28"/>
          <w:szCs w:val="28"/>
          <w:highlight w:val="none"/>
        </w:rPr>
        <w:t>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4.2003系列港币中，不同的发钞机构发行的相同面额纸币均采用统一的色调，比如50元港币纸币主色调为（）。</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A:蓝色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B:绿色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C:咖啡色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5.使用放大和缩小的人民币图样，放大和缩小的比例必须不低于（）。</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A:15%</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B:20%</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C:25%</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6.2004年版美元彩钞正面左侧的横号码为（）</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A:荧光号码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B:磁性号码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C:以上都不是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7.经查实，某银行业金融机构在收缴假币过程中，出现违规行为，但尚未构成犯罪的，由中国人民银行给予警告、罚款。其中涉及假人民币的，对银行业金融机构处以（）罚款。</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A:1000元以上5万元以下</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B:500元以上5万元以下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C:1000元以上10万元以下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8.银行业金融机构涉假冠字号码查询结果判定为银行业金融机构付出假币的，银行业金融机构应该()。</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A:全额赔付</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B:双倍赔付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C:三倍赔付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9.紫外光下，第1版欧元纸币正面欧盟旗帜上的星、大五角星和小圆圈分别变为（）色。</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A:黄、蓝、橙色</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B:黄、绿、橙色</w:t>
      </w:r>
      <w:r>
        <w:rPr>
          <w:rFonts w:hint="eastAsia" w:ascii="仿宋_GB2312" w:hAnsi="宋体" w:eastAsia="仿宋_GB2312" w:cs="宋体"/>
          <w:sz w:val="28"/>
          <w:szCs w:val="28"/>
          <w:highlight w:val="none"/>
          <w:lang w:eastAsia="zh-CN"/>
        </w:rPr>
        <w:t xml:space="preserve">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C:都是绿色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0.中国人民银行是中华人民共和国的（）。</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A:中央银行</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w:t>
      </w:r>
      <w:r>
        <w:rPr>
          <w:rFonts w:hint="eastAsia" w:ascii="仿宋_GB2312" w:hAnsi="宋体" w:eastAsia="仿宋_GB2312" w:cs="宋体"/>
          <w:sz w:val="28"/>
          <w:szCs w:val="28"/>
          <w:highlight w:val="none"/>
          <w:lang w:val="en-US" w:eastAsia="zh-CN"/>
        </w:rPr>
        <w:t>专业</w:t>
      </w:r>
      <w:r>
        <w:rPr>
          <w:rFonts w:hint="eastAsia" w:ascii="仿宋_GB2312" w:hAnsi="宋体" w:eastAsia="仿宋_GB2312" w:cs="宋体"/>
          <w:sz w:val="28"/>
          <w:szCs w:val="28"/>
          <w:highlight w:val="none"/>
        </w:rPr>
        <w:t>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C:政策性银行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1.人民币纸币票面多个缺角，缺角面积累计大于（）为不宜流通人民币。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A:10×10mm</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B:20×20mm</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C:30×30mm</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2.《中国人民银行货币鉴别及假币收缴、鉴定管理办法》中的假币可分为（）两类。</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A:伪造币和打印币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B:打印币和复印币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C:伪造币和变造币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3.银行业金融机构反假货币工作联络机制于（）建立。</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A:2013年</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B:2014年</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C:2015年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4.自2003年10月发行20美元彩版钞票开始，新发行的美元纸币首次加入了细致背景颜色，不同面额底纹加入了不同颜色，其中10美元彩钞加入了()。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A:蓝色、红色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B:绿色、桃色、蓝色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C:橙色、黄色、红色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5.2004版美元中，不同面额均在正面印制了不同的自由象征图案，其中50美元彩钞自由象征图案是()。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A:美国鹰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B:五角星</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C:火炬</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6.自2003年10月发行20美元彩版钞票开始，新发行的美元纸币首次加入了细致背景颜色，不同面额底纹加入了不同颜色，其中50美元彩钞加入了()。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A:蓝色、红色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B:绿色、桃色、蓝色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C:橙色、黄色、红色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7.中国人民银行各分支机构和中国人民银行授权的鉴定机构鉴定货币真伪时，应当至少有（）名鉴定人员同时参加，并作出鉴定结论。</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A:1</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B:2</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C:4</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8.2010版港币纸币的变色开窗安全线在晃动时，颜色为（）。</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A:从紫红变绿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B:从金变绿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C:从绿变金</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9.港币现行流通的钞票10元为（）印制的。</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A:渣打银行</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B:汇丰银行</w:t>
      </w:r>
      <w:r>
        <w:rPr>
          <w:rFonts w:hint="eastAsia" w:ascii="仿宋_GB2312" w:hAnsi="宋体" w:eastAsia="仿宋_GB2312" w:cs="宋体"/>
          <w:sz w:val="28"/>
          <w:szCs w:val="28"/>
          <w:highlight w:val="none"/>
          <w:lang w:eastAsia="zh-CN"/>
        </w:rPr>
        <w:t xml:space="preserve">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C:香港特别行政区政府</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2</w:t>
      </w:r>
      <w:r>
        <w:rPr>
          <w:rFonts w:hint="eastAsia" w:ascii="仿宋_GB2312" w:hAnsi="宋体" w:eastAsia="仿宋_GB2312" w:cs="宋体"/>
          <w:sz w:val="28"/>
          <w:szCs w:val="28"/>
          <w:highlight w:val="none"/>
        </w:rPr>
        <w:t>0.中国人民银行成立至今，已发行了（）套人民币。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A:6</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B:4</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C:5</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2</w:t>
      </w: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.金融机构在办理业务时发现假人民币纸币，应当面加盖()字样的戳记，并对实物进行单独保管</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A:“伪造币”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B:“变造币”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C:“假币”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2</w:t>
      </w:r>
      <w:r>
        <w:rPr>
          <w:rFonts w:hint="eastAsia" w:ascii="仿宋_GB2312" w:hAnsi="宋体" w:eastAsia="仿宋_GB2312" w:cs="宋体"/>
          <w:sz w:val="28"/>
          <w:szCs w:val="28"/>
          <w:highlight w:val="none"/>
          <w:lang w:val="en-US" w:eastAsia="zh-CN"/>
        </w:rPr>
        <w:t>2</w:t>
      </w:r>
      <w:r>
        <w:rPr>
          <w:rFonts w:hint="eastAsia" w:ascii="仿宋_GB2312" w:hAnsi="宋体" w:eastAsia="仿宋_GB2312" w:cs="宋体"/>
          <w:sz w:val="28"/>
          <w:szCs w:val="28"/>
          <w:highlight w:val="none"/>
        </w:rPr>
        <w:t>.中国人民银行发行的人民币中(    )有3元面额的纸币。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A:第一套</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B:第二套</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C:第三套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2</w:t>
      </w:r>
      <w:r>
        <w:rPr>
          <w:rFonts w:hint="eastAsia" w:ascii="仿宋_GB2312" w:hAnsi="宋体" w:eastAsia="仿宋_GB2312" w:cs="宋体"/>
          <w:sz w:val="28"/>
          <w:szCs w:val="28"/>
          <w:highlight w:val="none"/>
          <w:lang w:val="en-US" w:eastAsia="zh-CN"/>
        </w:rPr>
        <w:t>3</w:t>
      </w:r>
      <w:r>
        <w:rPr>
          <w:rFonts w:hint="eastAsia" w:ascii="仿宋_GB2312" w:hAnsi="宋体" w:eastAsia="仿宋_GB2312" w:cs="宋体"/>
          <w:sz w:val="28"/>
          <w:szCs w:val="28"/>
          <w:highlight w:val="none"/>
        </w:rPr>
        <w:t>.第五套人民币1999年版100元纸币安全线上的缩微文字是(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A:100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B:RMB</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C:RMB100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2</w:t>
      </w: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.中国人民银行自1948年成立至今，己经发行了</w:t>
      </w:r>
      <w:r>
        <w:rPr>
          <w:rFonts w:hint="eastAsia" w:ascii="仿宋_GB2312" w:hAnsi="宋体" w:eastAsia="仿宋_GB2312" w:cs="宋体"/>
          <w:kern w:val="0"/>
          <w:sz w:val="28"/>
          <w:szCs w:val="28"/>
          <w:highlight w:val="none"/>
        </w:rPr>
        <w:t>()</w:t>
      </w:r>
      <w:r>
        <w:rPr>
          <w:rFonts w:hint="eastAsia" w:ascii="仿宋_GB2312" w:hAnsi="宋体" w:eastAsia="仿宋_GB2312" w:cs="宋体"/>
          <w:sz w:val="28"/>
          <w:szCs w:val="28"/>
          <w:highlight w:val="none"/>
        </w:rPr>
        <w:t>套人民币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A:3</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B:4</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C:5</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2</w:t>
      </w: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.第五套人民币5角硬币外缘为间断丝齿，共有</w:t>
      </w:r>
      <w:r>
        <w:rPr>
          <w:rFonts w:hint="eastAsia" w:ascii="仿宋_GB2312" w:hAnsi="宋体" w:eastAsia="仿宋_GB2312" w:cs="宋体"/>
          <w:kern w:val="0"/>
          <w:sz w:val="28"/>
          <w:szCs w:val="28"/>
          <w:highlight w:val="none"/>
        </w:rPr>
        <w:t>(    )</w:t>
      </w:r>
      <w:r>
        <w:rPr>
          <w:rFonts w:hint="eastAsia" w:ascii="仿宋_GB2312" w:hAnsi="宋体" w:eastAsia="仿宋_GB2312" w:cs="宋体"/>
          <w:sz w:val="28"/>
          <w:szCs w:val="28"/>
          <w:highlight w:val="none"/>
        </w:rPr>
        <w:t>个断丝齿，每个断丝齿有</w:t>
      </w:r>
      <w:r>
        <w:rPr>
          <w:rFonts w:hint="eastAsia" w:ascii="仿宋_GB2312" w:hAnsi="宋体" w:eastAsia="仿宋_GB2312" w:cs="宋体"/>
          <w:kern w:val="0"/>
          <w:sz w:val="28"/>
          <w:szCs w:val="28"/>
          <w:highlight w:val="none"/>
        </w:rPr>
        <w:t>(    )</w:t>
      </w:r>
      <w:r>
        <w:rPr>
          <w:rFonts w:hint="eastAsia" w:ascii="仿宋_GB2312" w:hAnsi="宋体" w:eastAsia="仿宋_GB2312" w:cs="宋体"/>
          <w:sz w:val="28"/>
          <w:szCs w:val="28"/>
          <w:highlight w:val="none"/>
        </w:rPr>
        <w:t>个齿距相等的丝尺</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A:6、8</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B:4、8</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C:8、4</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26</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能辨别面额，票面剩余四分之三（含四分之三）以上，其图案、文字能按原样连接的残缺、污损人民币，金融机构应向持有人（）兑换。</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半额</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四分之三额</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全额</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27.假硬币应按（）枚为一箱。</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A:500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B:1000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C:2000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28.假币借用期限不得超过（）个工作日。</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A:30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B:60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C:90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29.我国的（）年生肖纪念币上首次采用彩色币制作工艺。</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A：虎</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B：牛</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C：鼠</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30.将金属硬币的电导性能和磁感应性能控制在一个狭小的范围内的技术称为（）防伪技术。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A：微缩文字</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B：秘密暗记</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C：隐形雕刻</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二、多选题</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31</w:t>
      </w:r>
      <w:r>
        <w:rPr>
          <w:rFonts w:hint="eastAsia" w:ascii="仿宋_GB2312" w:hAnsi="宋体" w:eastAsia="仿宋_GB2312" w:cs="宋体"/>
          <w:sz w:val="28"/>
          <w:szCs w:val="28"/>
          <w:highlight w:val="none"/>
        </w:rPr>
        <w:t>.银行可采取</w:t>
      </w:r>
      <w:r>
        <w:rPr>
          <w:rFonts w:hint="eastAsia" w:ascii="仿宋_GB2312" w:hAnsi="宋体" w:eastAsia="仿宋_GB2312" w:cs="宋体"/>
          <w:sz w:val="28"/>
          <w:szCs w:val="28"/>
          <w:highlight w:val="none"/>
          <w:lang w:val="en-US" w:eastAsia="zh-CN"/>
        </w:rPr>
        <w:t>()</w:t>
      </w:r>
      <w:r>
        <w:rPr>
          <w:rFonts w:hint="eastAsia" w:ascii="仿宋_GB2312" w:hAnsi="宋体" w:eastAsia="仿宋_GB2312" w:cs="宋体"/>
          <w:sz w:val="28"/>
          <w:szCs w:val="28"/>
          <w:highlight w:val="none"/>
        </w:rPr>
        <w:t>等各种不同方式，提高付出现金清分比例直至现实全额清分</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A:自建清分中心实行集中清分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B:网点配备清分机独立清分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C:银行共建清分中心进行合作清分</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w:t>
      </w:r>
      <w:r>
        <w:rPr>
          <w:rFonts w:hint="eastAsia" w:ascii="仿宋_GB2312" w:hAnsi="宋体" w:eastAsia="仿宋_GB2312" w:cs="宋体"/>
          <w:sz w:val="28"/>
          <w:szCs w:val="28"/>
          <w:highlight w:val="none"/>
          <w:lang w:val="en-US" w:eastAsia="zh-CN"/>
        </w:rPr>
        <w:t>购</w:t>
      </w:r>
      <w:r>
        <w:rPr>
          <w:rFonts w:hint="eastAsia" w:ascii="仿宋_GB2312" w:hAnsi="宋体" w:eastAsia="仿宋_GB2312" w:cs="宋体"/>
          <w:sz w:val="28"/>
          <w:szCs w:val="28"/>
          <w:highlight w:val="none"/>
        </w:rPr>
        <w:t>买驻场式清分业务外包服务</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E:购</w:t>
      </w:r>
      <w:r>
        <w:rPr>
          <w:rFonts w:hint="eastAsia" w:ascii="仿宋_GB2312" w:hAnsi="宋体" w:eastAsia="仿宋_GB2312" w:cs="宋体"/>
          <w:sz w:val="28"/>
          <w:szCs w:val="28"/>
          <w:highlight w:val="none"/>
        </w:rPr>
        <w:t>买离场式清分业务外包服务</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w:t>
      </w:r>
      <w:r>
        <w:rPr>
          <w:rFonts w:hint="eastAsia" w:ascii="仿宋_GB2312" w:hAnsi="宋体" w:eastAsia="仿宋_GB2312" w:cs="宋体"/>
          <w:sz w:val="28"/>
          <w:szCs w:val="28"/>
          <w:highlight w:val="none"/>
        </w:rPr>
        <w:t>2.硬币边部的处理技术有</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A:间断丝齿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B:连续斜丝齿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C:全齿间隔半齿</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D:边部滚字</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E:隐形雕刻</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33</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面额欧元纸币采用了光变油墨技术。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A:5欧元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B:10欧元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C:20欧元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D:50欧元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E:100欧元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正确答案:DE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34</w:t>
      </w:r>
      <w:r>
        <w:rPr>
          <w:rFonts w:hint="eastAsia" w:ascii="仿宋_GB2312" w:hAnsi="宋体" w:eastAsia="仿宋_GB2312" w:cs="宋体"/>
          <w:sz w:val="28"/>
          <w:szCs w:val="28"/>
          <w:highlight w:val="none"/>
        </w:rPr>
        <w:t>.下列属于第五套人民币的常用机读特征有()。</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A:磁性特征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B:荧光特征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C:光变特征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D:凹印特征</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E:凸</w:t>
      </w:r>
      <w:r>
        <w:rPr>
          <w:rFonts w:hint="eastAsia" w:ascii="仿宋_GB2312" w:hAnsi="宋体" w:eastAsia="仿宋_GB2312" w:cs="宋体"/>
          <w:sz w:val="28"/>
          <w:szCs w:val="28"/>
          <w:highlight w:val="none"/>
        </w:rPr>
        <w:t>印特征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35</w:t>
      </w:r>
      <w:r>
        <w:rPr>
          <w:rFonts w:hint="eastAsia" w:ascii="仿宋_GB2312" w:hAnsi="宋体" w:eastAsia="仿宋_GB2312" w:cs="宋体"/>
          <w:sz w:val="28"/>
          <w:szCs w:val="28"/>
          <w:highlight w:val="none"/>
        </w:rPr>
        <w:t>.第五套人民币2005年版100元、50元纸币的公众防伪特征调整了（）的位置。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A:隐形面额数字</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B:光变油墨面额数字</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C:胶印对印图案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D:手工雕刻头像</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E:盲文标记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36</w:t>
      </w:r>
      <w:r>
        <w:rPr>
          <w:rFonts w:hint="eastAsia" w:ascii="仿宋_GB2312" w:hAnsi="宋体" w:eastAsia="仿宋_GB2312" w:cs="宋体"/>
          <w:sz w:val="28"/>
          <w:szCs w:val="28"/>
          <w:highlight w:val="none"/>
        </w:rPr>
        <w:t>.货币真伪的鉴定与鉴别有何不同（）。</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对人民币的真伪做出判别</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B:法律效力不同，</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C:申请对象不同</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D:表现结果的形式不同</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主体的范围不同，</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正确答案:BCD</w:t>
      </w:r>
      <w:r>
        <w:rPr>
          <w:rFonts w:hint="eastAsia" w:ascii="仿宋_GB2312" w:hAnsi="宋体" w:eastAsia="仿宋_GB2312" w:cs="宋体"/>
          <w:sz w:val="28"/>
          <w:szCs w:val="28"/>
          <w:highlight w:val="none"/>
          <w:lang w:val="en-US" w:eastAsia="zh-CN"/>
        </w:rPr>
        <w:t>E</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37</w:t>
      </w:r>
      <w:r>
        <w:rPr>
          <w:rFonts w:hint="eastAsia" w:ascii="仿宋_GB2312" w:hAnsi="宋体" w:eastAsia="仿宋_GB2312" w:cs="宋体"/>
          <w:sz w:val="28"/>
          <w:szCs w:val="28"/>
          <w:highlight w:val="none"/>
        </w:rPr>
        <w:t>.精密仪器检测人民币真假主要检测钞票的（）。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A:光谱学特征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B:磁学特征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C:纸张成分</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D:油墨成分</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E：荧光特征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38.</w:t>
      </w:r>
      <w:r>
        <w:rPr>
          <w:rFonts w:hint="eastAsia" w:ascii="仿宋_GB2312" w:hAnsi="宋体" w:eastAsia="仿宋_GB2312" w:cs="宋体"/>
          <w:sz w:val="28"/>
          <w:szCs w:val="28"/>
          <w:highlight w:val="none"/>
        </w:rPr>
        <w:t>第四套100元纸币采用了</w:t>
      </w:r>
      <w:r>
        <w:rPr>
          <w:rFonts w:hint="eastAsia" w:ascii="仿宋_GB2312" w:hAnsi="宋体" w:eastAsia="仿宋_GB2312" w:cs="宋体"/>
          <w:kern w:val="0"/>
          <w:sz w:val="28"/>
          <w:szCs w:val="28"/>
          <w:highlight w:val="none"/>
        </w:rPr>
        <w:t>()</w:t>
      </w:r>
      <w:r>
        <w:rPr>
          <w:rFonts w:hint="eastAsia" w:ascii="仿宋_GB2312" w:hAnsi="宋体" w:eastAsia="仿宋_GB2312" w:cs="宋体"/>
          <w:sz w:val="28"/>
          <w:szCs w:val="28"/>
          <w:highlight w:val="none"/>
        </w:rPr>
        <w:t>伟人头像。</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A:毛泽东</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B:周恩来</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C:刘少奇</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D:</w:t>
      </w:r>
      <w:r>
        <w:rPr>
          <w:rFonts w:hint="eastAsia" w:ascii="仿宋_GB2312" w:hAnsi="宋体" w:eastAsia="仿宋_GB2312" w:cs="宋体"/>
          <w:sz w:val="28"/>
          <w:szCs w:val="28"/>
          <w:highlight w:val="none"/>
          <w:lang w:val="en-US" w:eastAsia="zh-CN"/>
        </w:rPr>
        <w:t>邓小平</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E:朱德</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正确答案:ABC</w:t>
      </w:r>
      <w:r>
        <w:rPr>
          <w:rFonts w:hint="eastAsia" w:ascii="仿宋_GB2312" w:hAnsi="宋体" w:eastAsia="仿宋_GB2312" w:cs="宋体"/>
          <w:sz w:val="28"/>
          <w:szCs w:val="28"/>
          <w:highlight w:val="none"/>
          <w:lang w:val="en-US" w:eastAsia="zh-CN"/>
        </w:rPr>
        <w:t>E</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39.2001年中银和渣打银行发行的1000元港币钞票，增加了（）防伪特征。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开窗式全息安全线</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隐形荧光纤维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白水印</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反光图案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变色油墨面额数字</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ABC</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40.汇丰、中银和渣打三家银行发行的港元纸币所采用的防伪手段归纳起来有（）特点。</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纸张</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水印</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安全线</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印刷技术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色彩逼真</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ABCD</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41.1928年以后发行的美钞有一下（）券种。</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政府券</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国家券</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银币券</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金币券</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联邦储备券</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ABCDE</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42.第四套人民币纸币1角正面主景是（）人物头像。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高山族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满族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苗族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壮族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瑶族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43.第五套人民币纸币突出了（）的设计风格和特点。</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大尺寸</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大水印</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大面额</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大数字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大人像</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BCDE</w:t>
      </w:r>
    </w:p>
    <w:p>
      <w:pPr>
        <w:pStyle w:val="2"/>
        <w:numPr>
          <w:ilvl w:val="0"/>
          <w:numId w:val="0"/>
        </w:numPr>
        <w:spacing w:line="560" w:lineRule="exact"/>
        <w:rPr>
          <w:rFonts w:hint="eastAsia" w:ascii="仿宋_GB2312" w:hAnsi="宋体" w:eastAsia="仿宋_GB2312" w:cs="宋体"/>
          <w:sz w:val="28"/>
          <w:szCs w:val="28"/>
          <w:highlight w:val="none"/>
          <w:lang w:val="en-US" w:eastAsia="zh-CN"/>
        </w:rPr>
      </w:pPr>
    </w:p>
    <w:p>
      <w:pPr>
        <w:pStyle w:val="2"/>
        <w:numPr>
          <w:ilvl w:val="0"/>
          <w:numId w:val="0"/>
        </w:numPr>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44.第五套人民币构图尽显中国特色，正面主景采用了开国元勋毛泽东头像，50元、20元的背面主景采用我国著名（）和（）的图案，体现了中国的文化自信。</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布达拉宫</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泰山</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长江三峡</w:t>
      </w:r>
      <w:bookmarkStart w:id="0" w:name="_GoBack"/>
      <w:bookmarkEnd w:id="0"/>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桂林山水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西湖</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AD</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45.第四套人民币纸币1元正面主景人物头像是（）。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瑶族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侗族</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藏族</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维族</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壮族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AB</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三、判断题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46</w:t>
      </w:r>
      <w:r>
        <w:rPr>
          <w:rFonts w:hint="eastAsia" w:ascii="仿宋_GB2312" w:hAnsi="宋体" w:eastAsia="仿宋_GB2312" w:cs="宋体"/>
          <w:sz w:val="28"/>
          <w:szCs w:val="28"/>
          <w:highlight w:val="none"/>
        </w:rPr>
        <w:t>.2005年版第五套人民币隐形面额数字的观察方法是：将钞票置于与眼睛接近平行的位置，面对光源做45度或90度旋转即可看到。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47</w:t>
      </w:r>
      <w:r>
        <w:rPr>
          <w:rFonts w:hint="eastAsia" w:ascii="仿宋_GB2312" w:hAnsi="宋体" w:eastAsia="仿宋_GB2312" w:cs="宋体"/>
          <w:sz w:val="28"/>
          <w:szCs w:val="28"/>
          <w:highlight w:val="none"/>
        </w:rPr>
        <w:t>.办理人民币存取款业务的金融机构应根据合理需要原则，为公众办理券别调剂业务。（）</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48</w:t>
      </w:r>
      <w:r>
        <w:rPr>
          <w:rFonts w:hint="eastAsia" w:ascii="仿宋_GB2312" w:hAnsi="宋体" w:eastAsia="仿宋_GB2312" w:cs="宋体"/>
          <w:sz w:val="28"/>
          <w:szCs w:val="28"/>
          <w:highlight w:val="none"/>
        </w:rPr>
        <w:t>.当金融机构柜面人员在办理现金业务中，如果发现收兑的已退出流通人民币经鉴别是假币，也应按照《中国人民银行货币鉴别及假币收缴、鉴定管理办法》予以收缴。()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49</w:t>
      </w:r>
      <w:r>
        <w:rPr>
          <w:rFonts w:hint="eastAsia" w:ascii="仿宋_GB2312" w:hAnsi="宋体" w:eastAsia="仿宋_GB2312" w:cs="宋体"/>
          <w:sz w:val="28"/>
          <w:szCs w:val="28"/>
          <w:highlight w:val="none"/>
        </w:rPr>
        <w:t>.人民币产品指中央银行委托货币制造企业生产的已进入发行库的人民币纸币、硬币、普通纪念币及贵金属纪念币。()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50</w:t>
      </w:r>
      <w:r>
        <w:rPr>
          <w:rFonts w:hint="eastAsia" w:ascii="仿宋_GB2312" w:hAnsi="宋体" w:eastAsia="仿宋_GB2312" w:cs="宋体"/>
          <w:sz w:val="28"/>
          <w:szCs w:val="28"/>
          <w:highlight w:val="none"/>
        </w:rPr>
        <w:t>.银行业金融机构柜面收缴假人民币纸币时必须在假人民币上加盖“假币”戳记。（）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51</w:t>
      </w:r>
      <w:r>
        <w:rPr>
          <w:rFonts w:hint="eastAsia" w:ascii="仿宋_GB2312" w:hAnsi="宋体" w:eastAsia="仿宋_GB2312" w:cs="宋体"/>
          <w:sz w:val="28"/>
          <w:szCs w:val="28"/>
          <w:highlight w:val="none"/>
        </w:rPr>
        <w:t>.2015年版第五套人民币100元纸币上采用的横竖双号码颜色，前四位为暗红色，其余位数为黑色。（）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52</w:t>
      </w:r>
      <w:r>
        <w:rPr>
          <w:rFonts w:hint="eastAsia" w:ascii="仿宋_GB2312" w:hAnsi="宋体" w:eastAsia="仿宋_GB2312" w:cs="宋体"/>
          <w:sz w:val="28"/>
          <w:szCs w:val="28"/>
          <w:highlight w:val="none"/>
        </w:rPr>
        <w:t>.欧元共有8种券别的纸币和7种面额的硬币。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53</w:t>
      </w:r>
      <w:r>
        <w:rPr>
          <w:rFonts w:hint="eastAsia" w:ascii="仿宋_GB2312" w:hAnsi="宋体" w:eastAsia="仿宋_GB2312" w:cs="宋体"/>
          <w:sz w:val="28"/>
          <w:szCs w:val="28"/>
          <w:highlight w:val="none"/>
        </w:rPr>
        <w:t>.银行业金融机构记录的冠字号码信息，必须隔天传输到冠字号码查询信息系统。（）</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54</w:t>
      </w:r>
      <w:r>
        <w:rPr>
          <w:rFonts w:hint="eastAsia" w:ascii="仿宋_GB2312" w:hAnsi="宋体" w:eastAsia="仿宋_GB2312" w:cs="宋体"/>
          <w:sz w:val="28"/>
          <w:szCs w:val="28"/>
          <w:highlight w:val="none"/>
        </w:rPr>
        <w:t>.能辨别面额，票面剩余二分之一（含二分之一）至四分之三以下，其图案、文字能按原样连接的残缺、污损人民币，银行业机构应向持有人按原面额的一半兑换。（）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55</w:t>
      </w:r>
      <w:r>
        <w:rPr>
          <w:rFonts w:hint="eastAsia" w:ascii="仿宋_GB2312" w:hAnsi="宋体" w:eastAsia="仿宋_GB2312" w:cs="宋体"/>
          <w:sz w:val="28"/>
          <w:szCs w:val="28"/>
          <w:highlight w:val="none"/>
        </w:rPr>
        <w:t>.人民币是指中国人民银行依法发行的货币，只包括纸币。（）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56.假币留置是指由一定保留价值，可作为分析、研究、培训、宣传之用的假币。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57.假币实物的纸币按券别100张为一把，10把为一包。</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58.伪造人民币水印的方式之一是在纸张夹层中涂布白色浆料，透光观察，水印所在位置的纸张明显偏厚。</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59.银行业金融机构清分中心对发现的假币应实行账实共管，假币实物与《假币代保管登记簿》的保管人员必须一致。（）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60.假币持有人在《假币收缴凭证》上签字认可后，就不能再申请货币真伪鉴定。（）</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61.第五套人民币50元纸币正面主景是毛泽东头像，背面主景是布达拉宫图案。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62.鉴定既包括流通中的人民币，也包括已经退出流通的人民币。()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63.中国人民银行成立的地点为北京市。（）</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64.第四套人民币中第一次使用了安全线技术。（）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65.中国人民银行自成立至今，已经发行了6套人民币。（）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B64"/>
    <w:rsid w:val="00096D1D"/>
    <w:rsid w:val="00110C4F"/>
    <w:rsid w:val="00290904"/>
    <w:rsid w:val="002B26E5"/>
    <w:rsid w:val="00316579"/>
    <w:rsid w:val="00497DA0"/>
    <w:rsid w:val="00986168"/>
    <w:rsid w:val="00A974B4"/>
    <w:rsid w:val="00BF1BAD"/>
    <w:rsid w:val="00D965F3"/>
    <w:rsid w:val="00E37B64"/>
    <w:rsid w:val="00EE794F"/>
    <w:rsid w:val="099D7BD4"/>
    <w:rsid w:val="2F5C7235"/>
    <w:rsid w:val="3A684B2F"/>
    <w:rsid w:val="69816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unhideWhenUsed/>
    <w:uiPriority w:val="99"/>
    <w:rPr>
      <w:rFonts w:ascii="宋体" w:hAnsi="Courier New" w:eastAsia="宋体" w:cs="Courier New"/>
      <w:szCs w:val="21"/>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纯文本 Char"/>
    <w:basedOn w:val="6"/>
    <w:link w:val="2"/>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694</Words>
  <Characters>3957</Characters>
  <Lines>32</Lines>
  <Paragraphs>9</Paragraphs>
  <TotalTime>1</TotalTime>
  <ScaleCrop>false</ScaleCrop>
  <LinksUpToDate>false</LinksUpToDate>
  <CharactersWithSpaces>4642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11</cp:revision>
  <dcterms:created xsi:type="dcterms:W3CDTF">2021-03-13T05:10:00Z</dcterms:created>
  <dcterms:modified xsi:type="dcterms:W3CDTF">2021-12-05T10:17:16Z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