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60" w:lineRule="exact"/>
        <w:jc w:val="center"/>
        <w:rPr>
          <w:rFonts w:hint="eastAsia" w:ascii="黑体" w:hAnsi="黑体" w:eastAsia="黑体" w:cs="宋体"/>
          <w:b/>
          <w:sz w:val="36"/>
          <w:szCs w:val="36"/>
          <w:highlight w:val="none"/>
          <w:lang w:eastAsia="zh-CN"/>
        </w:rPr>
      </w:pPr>
      <w:r>
        <w:rPr>
          <w:rFonts w:hint="eastAsia" w:ascii="黑体" w:hAnsi="黑体" w:eastAsia="黑体" w:cs="宋体"/>
          <w:b/>
          <w:sz w:val="36"/>
          <w:szCs w:val="36"/>
          <w:highlight w:val="none"/>
        </w:rPr>
        <w:t>货币识假赛题</w:t>
      </w:r>
      <w:r>
        <w:rPr>
          <w:rFonts w:hint="eastAsia" w:ascii="黑体" w:hAnsi="黑体" w:eastAsia="黑体" w:cs="宋体"/>
          <w:b/>
          <w:sz w:val="36"/>
          <w:szCs w:val="36"/>
          <w:highlight w:val="none"/>
          <w:lang w:val="en-US" w:eastAsia="zh-CN"/>
        </w:rPr>
        <w:t>1</w:t>
      </w:r>
    </w:p>
    <w:p>
      <w:pPr>
        <w:pStyle w:val="2"/>
        <w:spacing w:line="560" w:lineRule="exact"/>
        <w:rPr>
          <w:rFonts w:ascii="仿宋_GB2312" w:hAnsi="宋体" w:eastAsia="仿宋_GB2312" w:cs="宋体"/>
          <w:b/>
          <w:sz w:val="28"/>
          <w:szCs w:val="28"/>
          <w:highlight w:val="none"/>
        </w:rPr>
      </w:pPr>
      <w:r>
        <w:rPr>
          <w:rFonts w:hint="eastAsia" w:ascii="仿宋_GB2312" w:hAnsi="宋体" w:eastAsia="仿宋_GB2312" w:cs="宋体"/>
          <w:b/>
          <w:sz w:val="28"/>
          <w:szCs w:val="28"/>
          <w:highlight w:val="none"/>
        </w:rPr>
        <w:t>一、单选题</w:t>
      </w:r>
    </w:p>
    <w:p>
      <w:pPr>
        <w:pStyle w:val="2"/>
        <w:numPr>
          <w:ilvl w:val="0"/>
          <w:numId w:val="0"/>
        </w:numPr>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1.出售、购买假币或者明知是假币而运输，明知是假币而持有、使用，总面额在（）属于“数额巨大”。</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A:</w:t>
      </w:r>
      <w:r>
        <w:rPr>
          <w:rFonts w:hint="eastAsia" w:ascii="仿宋_GB2312" w:hAnsi="宋体" w:eastAsia="仿宋_GB2312" w:cs="宋体"/>
          <w:sz w:val="28"/>
          <w:szCs w:val="28"/>
          <w:highlight w:val="none"/>
          <w:lang w:val="en-US" w:eastAsia="zh-CN"/>
        </w:rPr>
        <w:t>50000-200000</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B:</w:t>
      </w:r>
      <w:r>
        <w:rPr>
          <w:rFonts w:hint="eastAsia" w:ascii="仿宋_GB2312" w:hAnsi="宋体" w:eastAsia="仿宋_GB2312" w:cs="宋体"/>
          <w:sz w:val="28"/>
          <w:szCs w:val="28"/>
          <w:highlight w:val="none"/>
          <w:lang w:val="en-US" w:eastAsia="zh-CN"/>
        </w:rPr>
        <w:t>50000-300000</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C:</w:t>
      </w:r>
      <w:r>
        <w:rPr>
          <w:rFonts w:hint="eastAsia" w:ascii="仿宋_GB2312" w:hAnsi="宋体" w:eastAsia="仿宋_GB2312" w:cs="宋体"/>
          <w:sz w:val="28"/>
          <w:szCs w:val="28"/>
          <w:highlight w:val="none"/>
          <w:lang w:val="en-US" w:eastAsia="zh-CN"/>
        </w:rPr>
        <w:t>50000-50000</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2.（）的英文名称是The Hongkong and shanghai Banking Corporation Limited。</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A:汇丰银行</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B:渣打银行</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C:有利银行</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3.中国人民银行行名是由（）同志书写的魏碑字体。</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毛泽东</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董必武</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马文蔚</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w:t>
      </w:r>
      <w:r>
        <w:rPr>
          <w:rFonts w:hint="eastAsia" w:ascii="仿宋_GB2312" w:hAnsi="宋体" w:eastAsia="仿宋_GB2312" w:cs="宋体"/>
          <w:sz w:val="28"/>
          <w:szCs w:val="28"/>
          <w:highlight w:val="none"/>
        </w:rPr>
        <w:t>.冠字号码再查询受理单位收到查询人提交的书面冠字号码再查询申请后，应当自受理之日起()个工作日内，开展调查与处理工作。</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A:10</w:t>
      </w:r>
      <w:r>
        <w:rPr>
          <w:rFonts w:hint="eastAsia" w:ascii="仿宋_GB2312" w:hAnsi="宋体" w:eastAsia="仿宋_GB2312" w:cs="宋体"/>
          <w:sz w:val="28"/>
          <w:szCs w:val="28"/>
          <w:highlight w:val="none"/>
          <w:lang w:eastAsia="zh-CN"/>
        </w:rPr>
        <w:t xml:space="preserve"> </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B:15</w:t>
      </w:r>
      <w:r>
        <w:rPr>
          <w:rFonts w:hint="eastAsia" w:ascii="仿宋_GB2312" w:hAnsi="宋体" w:eastAsia="仿宋_GB2312" w:cs="宋体"/>
          <w:sz w:val="28"/>
          <w:szCs w:val="28"/>
          <w:highlight w:val="none"/>
          <w:lang w:eastAsia="zh-CN"/>
        </w:rPr>
        <w:t xml:space="preserve"> </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C:20。</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5</w:t>
      </w:r>
      <w:r>
        <w:rPr>
          <w:rFonts w:hint="eastAsia" w:ascii="仿宋_GB2312" w:hAnsi="宋体" w:eastAsia="仿宋_GB2312" w:cs="宋体"/>
          <w:sz w:val="28"/>
          <w:szCs w:val="28"/>
          <w:highlight w:val="none"/>
        </w:rPr>
        <w:t>.《人民币鉴别仪通用技术条件》（GB_16999-2010）于（）年发布。</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A:201</w:t>
      </w:r>
      <w:r>
        <w:rPr>
          <w:rFonts w:hint="eastAsia" w:ascii="仿宋_GB2312" w:hAnsi="宋体" w:eastAsia="仿宋_GB2312" w:cs="宋体"/>
          <w:sz w:val="28"/>
          <w:szCs w:val="28"/>
          <w:highlight w:val="none"/>
          <w:lang w:val="en-US" w:eastAsia="zh-CN"/>
        </w:rPr>
        <w:t>0</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B:2012</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C:201</w:t>
      </w:r>
      <w:r>
        <w:rPr>
          <w:rFonts w:hint="eastAsia" w:ascii="仿宋_GB2312" w:hAnsi="宋体" w:eastAsia="仿宋_GB2312" w:cs="宋体"/>
          <w:sz w:val="28"/>
          <w:szCs w:val="28"/>
          <w:highlight w:val="none"/>
          <w:lang w:val="en-US" w:eastAsia="zh-CN"/>
        </w:rPr>
        <w:t>3</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6</w:t>
      </w:r>
      <w:r>
        <w:rPr>
          <w:rFonts w:hint="eastAsia" w:ascii="仿宋_GB2312" w:hAnsi="宋体" w:eastAsia="仿宋_GB2312" w:cs="宋体"/>
          <w:sz w:val="28"/>
          <w:szCs w:val="28"/>
          <w:highlight w:val="none"/>
        </w:rPr>
        <w:t>.金融机构清分中心在网点缴存的现金中发现假币，假币实物由清分中心直接收缴，指定专人保管，出具（），由差错网点的上级支行登记后处理。</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A:银行业金融机构现金清分中心发现假币解缴单</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B:假币收缴凭证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C:差错通知单</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7</w:t>
      </w:r>
      <w:r>
        <w:rPr>
          <w:rFonts w:hint="eastAsia" w:ascii="仿宋_GB2312" w:hAnsi="宋体" w:eastAsia="仿宋_GB2312" w:cs="宋体"/>
          <w:sz w:val="28"/>
          <w:szCs w:val="28"/>
          <w:highlight w:val="none"/>
        </w:rPr>
        <w:t>.港币2003系列汇丰银行各券别的正面图案为（）。</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A:飞龙</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B:铜狮头像</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C:麒麟。</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8</w:t>
      </w:r>
      <w:r>
        <w:rPr>
          <w:rFonts w:hint="eastAsia" w:ascii="仿宋_GB2312" w:hAnsi="宋体" w:eastAsia="仿宋_GB2312" w:cs="宋体"/>
          <w:sz w:val="28"/>
          <w:szCs w:val="28"/>
          <w:highlight w:val="none"/>
        </w:rPr>
        <w:t>.根据《银行业金融机构反假货币工作指引》，查询申请表、再查询申请表和（）应自成类别，以业务发生时间先后为序，按年装订。</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A:申请人申请资料</w:t>
      </w:r>
      <w:r>
        <w:rPr>
          <w:rFonts w:hint="eastAsia" w:ascii="仿宋_GB2312" w:hAnsi="宋体" w:eastAsia="仿宋_GB2312" w:cs="宋体"/>
          <w:sz w:val="28"/>
          <w:szCs w:val="28"/>
          <w:highlight w:val="none"/>
          <w:lang w:eastAsia="zh-CN"/>
        </w:rPr>
        <w:t xml:space="preserve"> </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B:申请书</w:t>
      </w:r>
      <w:r>
        <w:rPr>
          <w:rFonts w:hint="eastAsia" w:ascii="仿宋_GB2312" w:hAnsi="宋体" w:eastAsia="仿宋_GB2312" w:cs="宋体"/>
          <w:sz w:val="28"/>
          <w:szCs w:val="28"/>
          <w:highlight w:val="none"/>
          <w:lang w:eastAsia="zh-CN"/>
        </w:rPr>
        <w:t xml:space="preserve"> </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C:查询结果通知书。</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9</w:t>
      </w:r>
      <w:r>
        <w:rPr>
          <w:rFonts w:hint="eastAsia" w:ascii="仿宋_GB2312" w:hAnsi="宋体" w:eastAsia="仿宋_GB2312" w:cs="宋体"/>
          <w:sz w:val="28"/>
          <w:szCs w:val="28"/>
          <w:highlight w:val="none"/>
        </w:rPr>
        <w:t>.银行业机构反假货币联络会议召集人为（）。</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A:中国人民银行行长</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B:反假货币联席会议办公室主任</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C:反假货币联席会议办公室秘书处处长</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10</w:t>
      </w:r>
      <w:r>
        <w:rPr>
          <w:rFonts w:hint="eastAsia" w:ascii="仿宋_GB2312" w:hAnsi="宋体" w:eastAsia="仿宋_GB2312" w:cs="宋体"/>
          <w:sz w:val="28"/>
          <w:szCs w:val="28"/>
          <w:highlight w:val="none"/>
        </w:rPr>
        <w:t>.金融消费者（查询人）申请冠字号码查询不需要提供的资料为（）。</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A:有效证件</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B:假币实物或《假币收缴凭证》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C:单位介绍信</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正确答案:C</w:t>
      </w: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11</w:t>
      </w:r>
      <w:r>
        <w:rPr>
          <w:rFonts w:hint="eastAsia" w:ascii="仿宋_GB2312" w:hAnsi="宋体" w:eastAsia="仿宋_GB2312" w:cs="宋体"/>
          <w:sz w:val="28"/>
          <w:szCs w:val="28"/>
          <w:highlight w:val="none"/>
        </w:rPr>
        <w:t>.能辨别面额，票面剩余（），其图案、文字能按原样连接的残缺、污损人民币，银行业机构应向持有人按原面额全额兑换。</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A:二分之一（含二分之一）以上</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B:四分之三（含四分之三）以上</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C:五分之三（含五分之三）以上</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lang w:val="en-US" w:eastAsia="zh-CN"/>
        </w:rPr>
        <w:t>12</w:t>
      </w:r>
      <w:r>
        <w:rPr>
          <w:rFonts w:hint="eastAsia" w:ascii="仿宋_GB2312" w:hAnsi="宋体" w:eastAsia="仿宋_GB2312" w:cs="宋体"/>
          <w:sz w:val="28"/>
          <w:szCs w:val="28"/>
          <w:highlight w:val="none"/>
        </w:rPr>
        <w:t>.银行业金融机构在办理业务时发现假人民币，仅由一名工作人员单独收缴该假币，中国人民银行可对该银行业金融机构处以（）</w:t>
      </w:r>
      <w:r>
        <w:rPr>
          <w:rFonts w:hint="eastAsia" w:ascii="仿宋_GB2312" w:hAnsi="宋体" w:eastAsia="仿宋_GB2312" w:cs="宋体"/>
          <w:sz w:val="28"/>
          <w:szCs w:val="28"/>
          <w:highlight w:val="none"/>
          <w:lang w:eastAsia="zh-CN"/>
        </w:rPr>
        <w:t>。</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A:1千元以上5千元以下罚款</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B:1千元以上5万元以下罚款</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C:1万元以上5万元以下罚款</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13</w:t>
      </w:r>
      <w:r>
        <w:rPr>
          <w:rFonts w:hint="eastAsia" w:ascii="仿宋_GB2312" w:hAnsi="宋体" w:eastAsia="仿宋_GB2312" w:cs="宋体"/>
          <w:sz w:val="28"/>
          <w:szCs w:val="28"/>
          <w:highlight w:val="none"/>
        </w:rPr>
        <w:t>.第1版欧元纸币在紫外光下，可以看到纸张中有（）荧光纤维。</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A:红、蓝、绿三色</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B:红、蓝双色</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C:红、黄、蓝三色</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14</w:t>
      </w:r>
      <w:r>
        <w:rPr>
          <w:rFonts w:hint="eastAsia" w:ascii="仿宋_GB2312" w:hAnsi="宋体" w:eastAsia="仿宋_GB2312" w:cs="宋体"/>
          <w:sz w:val="28"/>
          <w:szCs w:val="28"/>
          <w:highlight w:val="none"/>
        </w:rPr>
        <w:t>.人民币由（）统一发行。</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A:国务院</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w:t>
      </w:r>
      <w:r>
        <w:rPr>
          <w:rFonts w:hint="eastAsia" w:ascii="仿宋_GB2312" w:hAnsi="宋体" w:eastAsia="仿宋_GB2312" w:cs="宋体"/>
          <w:sz w:val="28"/>
          <w:szCs w:val="28"/>
          <w:highlight w:val="none"/>
          <w:lang w:val="en-US" w:eastAsia="zh-CN"/>
        </w:rPr>
        <w:t>中国</w:t>
      </w:r>
      <w:r>
        <w:rPr>
          <w:rFonts w:hint="eastAsia" w:ascii="仿宋_GB2312" w:hAnsi="宋体" w:eastAsia="仿宋_GB2312" w:cs="宋体"/>
          <w:sz w:val="28"/>
          <w:szCs w:val="28"/>
          <w:highlight w:val="none"/>
        </w:rPr>
        <w:t>人民银行</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C:中国银行业监督管理委员会</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16</w:t>
      </w:r>
      <w:r>
        <w:rPr>
          <w:rFonts w:hint="eastAsia" w:ascii="仿宋_GB2312" w:hAnsi="宋体" w:eastAsia="仿宋_GB2312" w:cs="宋体"/>
          <w:sz w:val="28"/>
          <w:szCs w:val="28"/>
          <w:highlight w:val="none"/>
        </w:rPr>
        <w:t>.金融机构与客户发生假币纠纷的,若相应存取款、货币兑换等业务的记录在（）内,金融机构应当提供相关记录。</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A:一个月</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B:六个月</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C:中国人民银行规定的记录保存期限</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正确答案:C</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17</w:t>
      </w:r>
      <w:r>
        <w:rPr>
          <w:rFonts w:hint="eastAsia" w:ascii="仿宋_GB2312" w:hAnsi="宋体" w:eastAsia="仿宋_GB2312" w:cs="宋体"/>
          <w:sz w:val="28"/>
          <w:szCs w:val="28"/>
          <w:highlight w:val="none"/>
        </w:rPr>
        <w:t>.银行业金融机构对收缴的假币应（）。</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A:单独管理，并建立假币收缴代保管登记簿</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B:与残损券放在一起，并建立假币收缴代保管登记簿</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C:与完整券放在一起，并建立假币收缴代保管登记簿</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18</w:t>
      </w:r>
      <w:r>
        <w:rPr>
          <w:rFonts w:hint="eastAsia" w:ascii="仿宋_GB2312" w:hAnsi="宋体" w:eastAsia="仿宋_GB2312" w:cs="宋体"/>
          <w:sz w:val="28"/>
          <w:szCs w:val="28"/>
          <w:highlight w:val="none"/>
        </w:rPr>
        <w:t>.《中国人民银行假币收缴、鉴定管理办法》中所称的货币是指（）。</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A:人民币和外币</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B:人民币和美元</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C:人民币和纪念币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19</w:t>
      </w:r>
      <w:r>
        <w:rPr>
          <w:rFonts w:hint="eastAsia" w:ascii="仿宋_GB2312" w:hAnsi="宋体" w:eastAsia="仿宋_GB2312" w:cs="宋体"/>
          <w:sz w:val="28"/>
          <w:szCs w:val="28"/>
          <w:highlight w:val="none"/>
        </w:rPr>
        <w:t>.中国人民银行及其分支机构授权的鉴定机构开展假币鉴定业务，未按本办法规定鉴定货币真伪的，涉及假人民币的，按照《中华人民共和国人民币管理条例》第四十四条的规定予以处罚，罚款()。</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A:1000元以下</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B:1000元以上5万元以下</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C:1000元以上3万元以下</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20</w:t>
      </w:r>
      <w:r>
        <w:rPr>
          <w:rFonts w:hint="eastAsia" w:ascii="仿宋_GB2312" w:hAnsi="宋体" w:eastAsia="仿宋_GB2312" w:cs="宋体"/>
          <w:sz w:val="28"/>
          <w:szCs w:val="28"/>
          <w:highlight w:val="none"/>
        </w:rPr>
        <w:t>.</w:t>
      </w:r>
      <w:r>
        <w:rPr>
          <w:rFonts w:ascii="仿宋_GB2312" w:hAnsi="宋体" w:eastAsia="仿宋_GB2312" w:cs="宋体"/>
          <w:sz w:val="28"/>
          <w:szCs w:val="28"/>
          <w:highlight w:val="none"/>
        </w:rPr>
        <w:t>银行业金融机构现金清分中心在银行业金融机构网点缴存的现金中发现假币，假币实物应（）。</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w:t>
      </w:r>
      <w:r>
        <w:rPr>
          <w:rFonts w:ascii="仿宋_GB2312" w:hAnsi="宋体" w:eastAsia="仿宋_GB2312" w:cs="宋体"/>
          <w:sz w:val="28"/>
          <w:szCs w:val="28"/>
          <w:highlight w:val="none"/>
        </w:rPr>
        <w:t>由清分中心直接收缴</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w:t>
      </w:r>
      <w:r>
        <w:rPr>
          <w:rFonts w:ascii="仿宋_GB2312" w:hAnsi="宋体" w:eastAsia="仿宋_GB2312" w:cs="宋体"/>
          <w:sz w:val="28"/>
          <w:szCs w:val="28"/>
          <w:highlight w:val="none"/>
        </w:rPr>
        <w:t>退回到银行业金融机构网点收缴</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C:</w:t>
      </w:r>
      <w:r>
        <w:rPr>
          <w:rFonts w:ascii="仿宋_GB2312" w:hAnsi="宋体" w:eastAsia="仿宋_GB2312" w:cs="宋体"/>
          <w:sz w:val="28"/>
          <w:szCs w:val="28"/>
          <w:highlight w:val="none"/>
        </w:rPr>
        <w:t>由清分中心直接没收</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21</w:t>
      </w:r>
      <w:r>
        <w:rPr>
          <w:rFonts w:hint="eastAsia" w:ascii="仿宋_GB2312" w:hAnsi="宋体" w:eastAsia="仿宋_GB2312" w:cs="宋体"/>
          <w:sz w:val="28"/>
          <w:szCs w:val="28"/>
          <w:highlight w:val="none"/>
        </w:rPr>
        <w:t>.2015年版第五套人民币100元纸币采用的有色荧光竖号码位于票面（）。</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A:正面左下方</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B:正面右侧</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C:背面左下方</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22</w:t>
      </w:r>
      <w:r>
        <w:rPr>
          <w:rFonts w:hint="eastAsia" w:ascii="仿宋_GB2312" w:hAnsi="宋体" w:eastAsia="仿宋_GB2312" w:cs="宋体"/>
          <w:sz w:val="28"/>
          <w:szCs w:val="28"/>
          <w:highlight w:val="none"/>
        </w:rPr>
        <w:t>.在2015年版第五套人民币100元票面上未采用雕刻凹印技术的部分是（）。</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A:票面正面右侧的毛泽东头像</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B:票面正面左上方的国徽</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C:票面背面右侧的防复印图案</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23</w:t>
      </w:r>
      <w:r>
        <w:rPr>
          <w:rFonts w:hint="eastAsia" w:ascii="仿宋_GB2312" w:hAnsi="宋体" w:eastAsia="仿宋_GB2312" w:cs="宋体"/>
          <w:sz w:val="28"/>
          <w:szCs w:val="28"/>
          <w:highlight w:val="none"/>
        </w:rPr>
        <w:t>.紫外光下，第1版欧元纸币背面地图、桥梁和面额数字呈现（）色。</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A:红</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B:绿</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C:黄</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24</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能辨别面额，票面剩余四分之三（含四分之三）以上，其图案、文字能按原样连接的残缺、污损人民币，金融机构应向持有人（）兑换。</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半额</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四分之三额</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全额</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25.假硬币应按（）枚为一箱。</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A:500</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B:1000</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C:2000</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26.假币借用期限不得超过（）个工作日。</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A:30</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B:60</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C:90</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27.我国的（）年生肖纪念币上首次采用彩色币制作工艺。</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A：虎</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B：牛</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C：鼠</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28.将金属硬币的电导性能和磁感应性能控制在一个狭小的范围内的技术称为（）防伪技术。</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A：微缩文字</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B：秘密暗记</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C：隐形雕刻</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29.凡办理假币没收、收缴业务的成员单位应按照统一的格式，在每季度（）内上报上一季度的假币没收、收缴数量。</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10天</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20天</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30天</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B</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30.中国人民银行推出的央行数字人民币的简称是（）。</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BTC</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ICCY</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DCEP</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b/>
          <w:sz w:val="28"/>
          <w:szCs w:val="28"/>
          <w:highlight w:val="none"/>
        </w:rPr>
      </w:pPr>
      <w:r>
        <w:rPr>
          <w:rFonts w:hint="eastAsia" w:ascii="仿宋_GB2312" w:hAnsi="宋体" w:eastAsia="仿宋_GB2312" w:cs="宋体"/>
          <w:b/>
          <w:sz w:val="28"/>
          <w:szCs w:val="28"/>
          <w:highlight w:val="none"/>
        </w:rPr>
        <w:t>二、多选题</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31.</w:t>
      </w:r>
      <w:r>
        <w:rPr>
          <w:rFonts w:hint="eastAsia" w:ascii="仿宋_GB2312" w:hAnsi="宋体" w:eastAsia="仿宋_GB2312" w:cs="宋体"/>
          <w:sz w:val="28"/>
          <w:szCs w:val="28"/>
          <w:highlight w:val="none"/>
        </w:rPr>
        <w:t>反假货币信息系统电子比对文件</w:t>
      </w:r>
      <w:r>
        <w:rPr>
          <w:rFonts w:hint="eastAsia" w:ascii="仿宋_GB2312" w:hAnsi="宋体" w:eastAsia="仿宋_GB2312" w:cs="宋体"/>
          <w:sz w:val="28"/>
          <w:szCs w:val="28"/>
          <w:highlight w:val="none"/>
          <w:lang w:val="en-US" w:eastAsia="zh-CN"/>
        </w:rPr>
        <w:t>的内容</w:t>
      </w:r>
      <w:r>
        <w:rPr>
          <w:rFonts w:hint="eastAsia" w:ascii="仿宋_GB2312" w:hAnsi="宋体" w:eastAsia="仿宋_GB2312" w:cs="宋体"/>
          <w:sz w:val="28"/>
          <w:szCs w:val="28"/>
          <w:highlight w:val="none"/>
        </w:rPr>
        <w:t>，假币收缴汇总数据</w:t>
      </w:r>
      <w:r>
        <w:rPr>
          <w:rFonts w:hint="eastAsia" w:ascii="仿宋_GB2312" w:hAnsi="宋体" w:eastAsia="仿宋_GB2312" w:cs="宋体"/>
          <w:sz w:val="28"/>
          <w:szCs w:val="28"/>
          <w:highlight w:val="none"/>
          <w:lang w:val="en-US" w:eastAsia="zh-CN"/>
        </w:rPr>
        <w:t>必报</w:t>
      </w:r>
      <w:r>
        <w:rPr>
          <w:rFonts w:hint="eastAsia" w:ascii="仿宋_GB2312" w:hAnsi="宋体" w:eastAsia="仿宋_GB2312" w:cs="宋体"/>
          <w:sz w:val="28"/>
          <w:szCs w:val="28"/>
          <w:highlight w:val="none"/>
        </w:rPr>
        <w:t>项包括（）。</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w:t>
      </w:r>
      <w:r>
        <w:rPr>
          <w:rFonts w:hint="eastAsia" w:ascii="仿宋_GB2312" w:hAnsi="宋体" w:eastAsia="仿宋_GB2312" w:cs="宋体"/>
          <w:sz w:val="28"/>
          <w:szCs w:val="28"/>
          <w:highlight w:val="none"/>
          <w:lang w:val="en-US" w:eastAsia="zh-CN"/>
        </w:rPr>
        <w:t>券别</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w:t>
      </w:r>
      <w:r>
        <w:rPr>
          <w:rFonts w:hint="eastAsia" w:ascii="仿宋_GB2312" w:hAnsi="宋体" w:eastAsia="仿宋_GB2312" w:cs="宋体"/>
          <w:sz w:val="28"/>
          <w:szCs w:val="28"/>
          <w:highlight w:val="none"/>
          <w:lang w:val="en-US" w:eastAsia="zh-CN"/>
        </w:rPr>
        <w:t>版别</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C:</w:t>
      </w:r>
      <w:r>
        <w:rPr>
          <w:rFonts w:hint="eastAsia" w:ascii="仿宋_GB2312" w:hAnsi="宋体" w:eastAsia="仿宋_GB2312" w:cs="宋体"/>
          <w:sz w:val="28"/>
          <w:szCs w:val="28"/>
          <w:highlight w:val="none"/>
          <w:lang w:val="en-US" w:eastAsia="zh-CN"/>
        </w:rPr>
        <w:t>冠字号码</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D:</w:t>
      </w:r>
      <w:r>
        <w:rPr>
          <w:rFonts w:hint="eastAsia" w:ascii="仿宋_GB2312" w:hAnsi="宋体" w:eastAsia="仿宋_GB2312" w:cs="宋体"/>
          <w:sz w:val="28"/>
          <w:szCs w:val="28"/>
          <w:highlight w:val="none"/>
          <w:lang w:val="en-US" w:eastAsia="zh-CN"/>
        </w:rPr>
        <w:t>数量</w:t>
      </w:r>
    </w:p>
    <w:p>
      <w:pPr>
        <w:pStyle w:val="2"/>
        <w:spacing w:line="560" w:lineRule="exact"/>
        <w:rPr>
          <w:rFonts w:hint="default" w:ascii="仿宋_GB2312" w:hAnsi="宋体" w:eastAsia="仿宋_GB2312" w:cs="宋体"/>
          <w:sz w:val="28"/>
          <w:szCs w:val="28"/>
          <w:highlight w:val="none"/>
          <w:lang w:val="en-US"/>
        </w:rPr>
      </w:pPr>
      <w:r>
        <w:rPr>
          <w:rFonts w:hint="eastAsia" w:ascii="仿宋_GB2312" w:hAnsi="宋体" w:eastAsia="仿宋_GB2312" w:cs="宋体"/>
          <w:sz w:val="28"/>
          <w:szCs w:val="28"/>
          <w:highlight w:val="none"/>
          <w:lang w:val="en-US" w:eastAsia="zh-CN"/>
        </w:rPr>
        <w:t>E:面额合计</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正确答案:ABCD</w:t>
      </w:r>
      <w:r>
        <w:rPr>
          <w:rFonts w:hint="eastAsia" w:ascii="仿宋_GB2312" w:hAnsi="宋体" w:eastAsia="仿宋_GB2312" w:cs="宋体"/>
          <w:sz w:val="28"/>
          <w:szCs w:val="28"/>
          <w:highlight w:val="none"/>
          <w:lang w:val="en-US" w:eastAsia="zh-CN"/>
        </w:rPr>
        <w:t>E</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32人民币纸币采用了（）族等少数民族文字。</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汉</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蒙</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藏</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D</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维</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BCD</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lang w:val="en-US" w:eastAsia="zh-CN"/>
        </w:rPr>
        <w:t>33</w:t>
      </w:r>
      <w:r>
        <w:rPr>
          <w:rFonts w:hint="eastAsia" w:ascii="仿宋_GB2312" w:hAnsi="宋体" w:eastAsia="仿宋_GB2312" w:cs="宋体"/>
          <w:sz w:val="28"/>
          <w:szCs w:val="28"/>
          <w:highlight w:val="none"/>
        </w:rPr>
        <w:t>.假人民币伪造水印的方法主要有()</w:t>
      </w:r>
      <w:r>
        <w:rPr>
          <w:rFonts w:hint="eastAsia" w:ascii="仿宋_GB2312" w:hAnsi="宋体" w:eastAsia="仿宋_GB2312" w:cs="宋体"/>
          <w:sz w:val="28"/>
          <w:szCs w:val="28"/>
          <w:highlight w:val="none"/>
          <w:lang w:eastAsia="zh-CN"/>
        </w:rPr>
        <w:t>。</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A:在纸张夹层中涂抹白色浆料</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在浆料上加盖图案</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:在票面正面、背面或正背面同时使用无色或淡黄色油墨印刷类似水印的图案</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D</w:t>
      </w:r>
      <w:r>
        <w:rPr>
          <w:rFonts w:hint="eastAsia" w:ascii="仿宋_GB2312" w:hAnsi="宋体" w:eastAsia="仿宋_GB2312" w:cs="宋体"/>
          <w:sz w:val="28"/>
          <w:szCs w:val="28"/>
          <w:highlight w:val="none"/>
        </w:rPr>
        <w:t>:抄造有水印的纸张</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:用笔在水印部位画出水印图案</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正确答案:AB</w:t>
      </w:r>
      <w:r>
        <w:rPr>
          <w:rFonts w:hint="eastAsia" w:ascii="仿宋_GB2312" w:hAnsi="宋体" w:eastAsia="仿宋_GB2312" w:cs="宋体"/>
          <w:sz w:val="28"/>
          <w:szCs w:val="28"/>
          <w:highlight w:val="none"/>
          <w:lang w:val="en-US" w:eastAsia="zh-CN"/>
        </w:rPr>
        <w:t>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lang w:val="en-US" w:eastAsia="zh-CN"/>
        </w:rPr>
        <w:t>34</w:t>
      </w:r>
      <w:r>
        <w:rPr>
          <w:rFonts w:hint="eastAsia" w:ascii="仿宋_GB2312" w:hAnsi="宋体" w:eastAsia="仿宋_GB2312" w:cs="宋体"/>
          <w:sz w:val="28"/>
          <w:szCs w:val="28"/>
          <w:highlight w:val="none"/>
        </w:rPr>
        <w:t>.对比硬币的外观特征主要有()</w:t>
      </w:r>
      <w:r>
        <w:rPr>
          <w:rFonts w:hint="eastAsia" w:ascii="仿宋_GB2312" w:hAnsi="宋体" w:eastAsia="仿宋_GB2312" w:cs="宋体"/>
          <w:sz w:val="28"/>
          <w:szCs w:val="28"/>
          <w:highlight w:val="none"/>
          <w:lang w:eastAsia="zh-CN"/>
        </w:rPr>
        <w:t>。</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A:色泽</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B:亮度</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C:图案</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D:硬度</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:正背相对位置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正确答案:AC</w:t>
      </w:r>
      <w:r>
        <w:rPr>
          <w:rFonts w:hint="eastAsia" w:ascii="仿宋_GB2312" w:hAnsi="宋体" w:eastAsia="仿宋_GB2312" w:cs="宋体"/>
          <w:sz w:val="28"/>
          <w:szCs w:val="28"/>
          <w:highlight w:val="none"/>
          <w:lang w:val="en-US" w:eastAsia="zh-CN"/>
        </w:rPr>
        <w:t>E</w:t>
      </w: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35</w:t>
      </w:r>
      <w:r>
        <w:rPr>
          <w:rFonts w:hint="eastAsia" w:ascii="仿宋_GB2312" w:hAnsi="宋体" w:eastAsia="仿宋_GB2312" w:cs="宋体"/>
          <w:sz w:val="28"/>
          <w:szCs w:val="28"/>
          <w:highlight w:val="none"/>
        </w:rPr>
        <w:t>.2005版第五套人民币中()使用了光变油墨面额数字。</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A:100元</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B:50元</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C:10元</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D:5元</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E:1元</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lang w:val="en-US" w:eastAsia="zh-CN"/>
        </w:rPr>
        <w:t>36</w:t>
      </w:r>
      <w:r>
        <w:rPr>
          <w:rFonts w:hint="eastAsia" w:ascii="仿宋_GB2312" w:hAnsi="宋体" w:eastAsia="仿宋_GB2312" w:cs="宋体"/>
          <w:sz w:val="28"/>
          <w:szCs w:val="28"/>
          <w:highlight w:val="none"/>
        </w:rPr>
        <w:t>.《中国人民银行、中国银行业监督委员会关于进一步加强人民币收付业务管理的通知》要求()</w:t>
      </w:r>
      <w:r>
        <w:rPr>
          <w:rFonts w:hint="eastAsia" w:ascii="仿宋_GB2312" w:hAnsi="宋体" w:eastAsia="仿宋_GB2312" w:cs="宋体"/>
          <w:sz w:val="28"/>
          <w:szCs w:val="28"/>
          <w:highlight w:val="none"/>
          <w:lang w:eastAsia="zh-CN"/>
        </w:rPr>
        <w:t>。</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A:金融机构要提高服务意识，认真贯彻有关人民币收付业务规定，规范人民币收付业务</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B:金融机构要重视回笼人民币的整点工作，制定切实有效的内控机制</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重视</w:t>
      </w:r>
      <w:r>
        <w:rPr>
          <w:rFonts w:hint="eastAsia" w:ascii="仿宋_GB2312" w:hAnsi="宋体" w:eastAsia="仿宋_GB2312" w:cs="宋体"/>
          <w:sz w:val="28"/>
          <w:szCs w:val="28"/>
          <w:highlight w:val="none"/>
          <w:lang w:val="en-US" w:eastAsia="zh-CN"/>
        </w:rPr>
        <w:t>反洗钱</w:t>
      </w:r>
      <w:r>
        <w:rPr>
          <w:rFonts w:hint="eastAsia" w:ascii="仿宋_GB2312" w:hAnsi="宋体" w:eastAsia="仿宋_GB2312" w:cs="宋体"/>
          <w:sz w:val="28"/>
          <w:szCs w:val="28"/>
          <w:highlight w:val="none"/>
        </w:rPr>
        <w:t>工作，制定有效的</w:t>
      </w:r>
      <w:r>
        <w:rPr>
          <w:rFonts w:hint="eastAsia" w:ascii="仿宋_GB2312" w:hAnsi="宋体" w:eastAsia="仿宋_GB2312" w:cs="宋体"/>
          <w:sz w:val="28"/>
          <w:szCs w:val="28"/>
          <w:highlight w:val="none"/>
          <w:lang w:val="en-US" w:eastAsia="zh-CN"/>
        </w:rPr>
        <w:t>外</w:t>
      </w:r>
      <w:r>
        <w:rPr>
          <w:rFonts w:hint="eastAsia" w:ascii="仿宋_GB2312" w:hAnsi="宋体" w:eastAsia="仿宋_GB2312" w:cs="宋体"/>
          <w:sz w:val="28"/>
          <w:szCs w:val="28"/>
          <w:highlight w:val="none"/>
        </w:rPr>
        <w:t>控机制</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D</w:t>
      </w:r>
      <w:r>
        <w:rPr>
          <w:rFonts w:hint="eastAsia" w:ascii="仿宋_GB2312" w:hAnsi="宋体" w:eastAsia="仿宋_GB2312" w:cs="宋体"/>
          <w:sz w:val="28"/>
          <w:szCs w:val="28"/>
          <w:highlight w:val="none"/>
        </w:rPr>
        <w:t>:加大反假货币宣传力度，不断增强公众爱护人民币、防范假币的意识</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:人民银行各分支机构要加大对人民币流通管理工作的监督力度</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正确答案:AB</w:t>
      </w:r>
      <w:r>
        <w:rPr>
          <w:rFonts w:hint="eastAsia" w:ascii="仿宋_GB2312" w:hAnsi="宋体" w:eastAsia="仿宋_GB2312" w:cs="宋体"/>
          <w:sz w:val="28"/>
          <w:szCs w:val="28"/>
          <w:highlight w:val="none"/>
          <w:lang w:val="en-US" w:eastAsia="zh-CN"/>
        </w:rPr>
        <w:t>DE</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37</w:t>
      </w:r>
      <w:r>
        <w:rPr>
          <w:rFonts w:hint="eastAsia" w:ascii="仿宋_GB2312" w:hAnsi="宋体" w:eastAsia="仿宋_GB2312" w:cs="宋体"/>
          <w:sz w:val="28"/>
          <w:szCs w:val="28"/>
          <w:highlight w:val="none"/>
        </w:rPr>
        <w:t>.硬币的防伪主要围绕（）等方面进行。</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A:外形</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B:边部处理</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C:币材</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D:制造工艺</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E:字符</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正确答案:ABCD</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38</w:t>
      </w:r>
      <w:r>
        <w:rPr>
          <w:rFonts w:hint="eastAsia" w:ascii="仿宋_GB2312" w:hAnsi="宋体" w:eastAsia="仿宋_GB2312" w:cs="宋体"/>
          <w:sz w:val="28"/>
          <w:szCs w:val="28"/>
          <w:highlight w:val="none"/>
        </w:rPr>
        <w:t>.2005年版100元、50元纸币对</w:t>
      </w:r>
      <w:r>
        <w:rPr>
          <w:rFonts w:hint="eastAsia" w:ascii="仿宋_GB2312" w:hAnsi="宋体" w:eastAsia="仿宋_GB2312" w:cs="宋体"/>
          <w:sz w:val="28"/>
          <w:szCs w:val="28"/>
          <w:highlight w:val="none"/>
          <w:lang w:eastAsia="zh-CN"/>
        </w:rPr>
        <w:t>（）</w:t>
      </w:r>
      <w:r>
        <w:rPr>
          <w:rFonts w:hint="eastAsia" w:ascii="仿宋_GB2312" w:hAnsi="宋体" w:eastAsia="仿宋_GB2312" w:cs="宋体"/>
          <w:sz w:val="28"/>
          <w:szCs w:val="28"/>
          <w:highlight w:val="none"/>
        </w:rPr>
        <w:t>防伪特征进行了调整。</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A:隐形面额数字</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B:凹印缩微文字</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C:冠字号码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D:专用纸张</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E:阴阳互补对印图案</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正确答案:ABCDE</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39</w:t>
      </w:r>
      <w:r>
        <w:rPr>
          <w:rFonts w:hint="eastAsia" w:ascii="仿宋_GB2312" w:hAnsi="宋体" w:eastAsia="仿宋_GB2312" w:cs="宋体"/>
          <w:sz w:val="28"/>
          <w:szCs w:val="28"/>
          <w:highlight w:val="none"/>
        </w:rPr>
        <w:t>.每条假币收缴汇总数据来源于报送行报告期内假币收缴凭证的汇总信息，分为()两部分。</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A:必报项</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B:汇总项</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C:预留项</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D:明细项</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E:累计项</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40</w:t>
      </w:r>
      <w:r>
        <w:rPr>
          <w:rFonts w:hint="eastAsia" w:ascii="仿宋_GB2312" w:hAnsi="宋体" w:eastAsia="仿宋_GB2312" w:cs="宋体"/>
          <w:sz w:val="28"/>
          <w:szCs w:val="28"/>
          <w:highlight w:val="none"/>
        </w:rPr>
        <w:t>.下列“假币”印章银行行号标识代码</w:t>
      </w:r>
      <w:r>
        <w:rPr>
          <w:rFonts w:hint="eastAsia" w:ascii="仿宋_GB2312" w:hAnsi="宋体" w:eastAsia="仿宋_GB2312" w:cs="宋体"/>
          <w:sz w:val="28"/>
          <w:szCs w:val="28"/>
          <w:highlight w:val="none"/>
          <w:lang w:val="en-US" w:eastAsia="zh-CN"/>
        </w:rPr>
        <w:t>不</w:t>
      </w:r>
      <w:r>
        <w:rPr>
          <w:rFonts w:hint="eastAsia" w:ascii="仿宋_GB2312" w:hAnsi="宋体" w:eastAsia="仿宋_GB2312" w:cs="宋体"/>
          <w:sz w:val="28"/>
          <w:szCs w:val="28"/>
          <w:highlight w:val="none"/>
        </w:rPr>
        <w:t>正确的有（）。</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A:鄂10204031</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B:10204031</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C:鄂10204031A</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D:10204031A</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10204031</w:t>
      </w:r>
      <w:r>
        <w:rPr>
          <w:rFonts w:hint="eastAsia" w:ascii="仿宋_GB2312" w:hAnsi="宋体" w:eastAsia="仿宋_GB2312" w:cs="宋体"/>
          <w:sz w:val="28"/>
          <w:szCs w:val="28"/>
          <w:highlight w:val="none"/>
          <w:lang w:val="en-US" w:eastAsia="zh-CN"/>
        </w:rPr>
        <w:t>D</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w:t>
      </w:r>
      <w:r>
        <w:rPr>
          <w:rFonts w:hint="eastAsia" w:ascii="仿宋_GB2312" w:hAnsi="宋体" w:eastAsia="仿宋_GB2312" w:cs="宋体"/>
          <w:sz w:val="28"/>
          <w:szCs w:val="28"/>
          <w:highlight w:val="none"/>
        </w:rPr>
        <w:t>1.金融机构应当按照中国人民银行有关规定，对（）等进行数据管理,并将相关数据报送中国人民银行或其分支机构。</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A:现金机具</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B:人员培训</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C:冠字号码</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D:假币收缴</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E:假币</w:t>
      </w:r>
      <w:r>
        <w:rPr>
          <w:rFonts w:hint="eastAsia" w:ascii="仿宋_GB2312" w:hAnsi="宋体" w:eastAsia="仿宋_GB2312" w:cs="宋体"/>
          <w:sz w:val="28"/>
          <w:szCs w:val="28"/>
          <w:highlight w:val="none"/>
        </w:rPr>
        <w:t>鉴定</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正确答案:ABCD</w:t>
      </w:r>
      <w:r>
        <w:rPr>
          <w:rFonts w:hint="eastAsia" w:ascii="仿宋_GB2312" w:hAnsi="宋体" w:eastAsia="仿宋_GB2312" w:cs="宋体"/>
          <w:sz w:val="28"/>
          <w:szCs w:val="28"/>
          <w:highlight w:val="none"/>
          <w:lang w:val="en-US" w:eastAsia="zh-CN"/>
        </w:rPr>
        <w:t>E</w:t>
      </w: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42</w:t>
      </w:r>
      <w:r>
        <w:rPr>
          <w:rFonts w:hint="eastAsia" w:ascii="仿宋_GB2312" w:hAnsi="宋体" w:eastAsia="仿宋_GB2312" w:cs="宋体"/>
          <w:sz w:val="28"/>
          <w:szCs w:val="28"/>
          <w:highlight w:val="none"/>
        </w:rPr>
        <w:t>.《中国人民银行货币金银局关于进一步加强假人民币收缴工作的通知》(银货金[2013]159号)文件提出，为实现假币样张收缴来源的全面覆盖，中国人民银行决定从</w:t>
      </w:r>
      <w:r>
        <w:rPr>
          <w:rFonts w:hint="eastAsia" w:ascii="仿宋_GB2312" w:hAnsi="宋体" w:eastAsia="仿宋_GB2312" w:cs="宋体"/>
          <w:sz w:val="28"/>
          <w:szCs w:val="28"/>
          <w:highlight w:val="none"/>
          <w:lang w:eastAsia="zh-CN"/>
        </w:rPr>
        <w:t>（）</w:t>
      </w:r>
      <w:r>
        <w:rPr>
          <w:rFonts w:hint="eastAsia" w:ascii="仿宋_GB2312" w:hAnsi="宋体" w:eastAsia="仿宋_GB2312" w:cs="宋体"/>
          <w:sz w:val="28"/>
          <w:szCs w:val="28"/>
          <w:highlight w:val="none"/>
        </w:rPr>
        <w:t>方面进一步强化假币收缴工作的管理，以充实人民银行假币样张库，全面掌握金融机构假币收缴情况。</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A:银行业金融机构现金清分中心</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B:假币案件收缴</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C:金融机构柜面</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D:现金流较大的车站、</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现金流较大的码头</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正确答案:ABC</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43</w:t>
      </w:r>
      <w:r>
        <w:rPr>
          <w:rFonts w:hint="eastAsia" w:ascii="仿宋_GB2312" w:hAnsi="宋体" w:eastAsia="仿宋_GB2312" w:cs="宋体"/>
          <w:sz w:val="28"/>
          <w:szCs w:val="28"/>
          <w:highlight w:val="none"/>
        </w:rPr>
        <w:t>.欧元纸币背面图案中，描述了不同时代的（），寓意欧盟各国及欧盟与全世界的紧密合作和交流。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A:欧洲桥梁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B:欧洲地图</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C:欧洲风景</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D:</w:t>
      </w:r>
      <w:r>
        <w:rPr>
          <w:rFonts w:hint="eastAsia" w:ascii="仿宋_GB2312" w:hAnsi="宋体" w:eastAsia="仿宋_GB2312" w:cs="宋体"/>
          <w:sz w:val="28"/>
          <w:szCs w:val="28"/>
          <w:highlight w:val="none"/>
          <w:lang w:val="en-US" w:eastAsia="zh-CN"/>
        </w:rPr>
        <w:t>欧洲</w:t>
      </w:r>
      <w:r>
        <w:rPr>
          <w:rFonts w:hint="eastAsia" w:ascii="仿宋_GB2312" w:hAnsi="宋体" w:eastAsia="仿宋_GB2312" w:cs="宋体"/>
          <w:sz w:val="28"/>
          <w:szCs w:val="28"/>
          <w:highlight w:val="none"/>
        </w:rPr>
        <w:t>建筑</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E:欧洲动植物</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44</w:t>
      </w:r>
      <w:r>
        <w:rPr>
          <w:rFonts w:hint="eastAsia" w:ascii="仿宋_GB2312" w:hAnsi="宋体" w:eastAsia="仿宋_GB2312" w:cs="宋体"/>
          <w:sz w:val="28"/>
          <w:szCs w:val="28"/>
          <w:highlight w:val="none"/>
        </w:rPr>
        <w:t>.硬币的造币材料有()</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A:钢芯镀镍</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B:钢芯镀铜</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C:铝合金</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D:镍合金</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E:铜包锌</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正确答案:ABC</w:t>
      </w:r>
      <w:r>
        <w:rPr>
          <w:rFonts w:hint="eastAsia" w:ascii="仿宋_GB2312" w:hAnsi="宋体" w:eastAsia="仿宋_GB2312" w:cs="宋体"/>
          <w:sz w:val="28"/>
          <w:szCs w:val="28"/>
          <w:highlight w:val="none"/>
          <w:lang w:val="en-US" w:eastAsia="zh-CN"/>
        </w:rPr>
        <w:t>DE</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45</w:t>
      </w:r>
      <w:r>
        <w:rPr>
          <w:rFonts w:hint="eastAsia" w:ascii="仿宋_GB2312" w:hAnsi="宋体" w:eastAsia="仿宋_GB2312" w:cs="宋体"/>
          <w:sz w:val="28"/>
          <w:szCs w:val="28"/>
          <w:highlight w:val="none"/>
        </w:rPr>
        <w:t>.2005年版人民币和1999年版人民币相比，相同点有（）。</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A:规格、主景图案、主色调</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B:汉语拼音行名、面额数字</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C:花卉图案、国徽</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D:盲文面额标记</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民族文字</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正确答案:ABCD</w:t>
      </w:r>
      <w:r>
        <w:rPr>
          <w:rFonts w:hint="eastAsia" w:ascii="仿宋_GB2312" w:hAnsi="宋体" w:eastAsia="仿宋_GB2312" w:cs="宋体"/>
          <w:sz w:val="28"/>
          <w:szCs w:val="28"/>
          <w:highlight w:val="none"/>
          <w:lang w:val="en-US" w:eastAsia="zh-CN"/>
        </w:rPr>
        <w:t>E</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bookmarkStart w:id="0" w:name="_GoBack"/>
      <w:bookmarkEnd w:id="0"/>
    </w:p>
    <w:p>
      <w:pPr>
        <w:pStyle w:val="2"/>
        <w:spacing w:line="560" w:lineRule="exact"/>
        <w:rPr>
          <w:rFonts w:ascii="仿宋_GB2312" w:hAnsi="宋体" w:eastAsia="仿宋_GB2312" w:cs="宋体"/>
          <w:b/>
          <w:sz w:val="28"/>
          <w:szCs w:val="28"/>
          <w:highlight w:val="none"/>
        </w:rPr>
      </w:pPr>
      <w:r>
        <w:rPr>
          <w:rFonts w:hint="eastAsia" w:ascii="仿宋_GB2312" w:hAnsi="宋体" w:eastAsia="仿宋_GB2312" w:cs="宋体"/>
          <w:b/>
          <w:sz w:val="28"/>
          <w:szCs w:val="28"/>
          <w:highlight w:val="none"/>
        </w:rPr>
        <w:t>三、判断题</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46</w:t>
      </w:r>
      <w:r>
        <w:rPr>
          <w:rFonts w:hint="eastAsia" w:ascii="仿宋_GB2312" w:hAnsi="宋体" w:eastAsia="仿宋_GB2312" w:cs="宋体"/>
          <w:sz w:val="28"/>
          <w:szCs w:val="28"/>
          <w:highlight w:val="none"/>
        </w:rPr>
        <w:t>.“发行人民币、管理人民币流通”是《中华人民共和国中国人民银行法》赋予中央银行的法定职责。（）</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47</w:t>
      </w:r>
      <w:r>
        <w:rPr>
          <w:rFonts w:hint="eastAsia" w:ascii="仿宋_GB2312" w:hAnsi="宋体" w:eastAsia="仿宋_GB2312" w:cs="宋体"/>
          <w:sz w:val="28"/>
          <w:szCs w:val="28"/>
          <w:highlight w:val="none"/>
        </w:rPr>
        <w:t>.银行业金融机构柜面发现假币，应填制《假币收入凭证》，并保存收缴假人民币的相关信息。（）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48</w:t>
      </w:r>
      <w:r>
        <w:rPr>
          <w:rFonts w:hint="eastAsia" w:ascii="仿宋_GB2312" w:hAnsi="宋体" w:eastAsia="仿宋_GB2312" w:cs="宋体"/>
          <w:sz w:val="28"/>
          <w:szCs w:val="28"/>
          <w:highlight w:val="none"/>
        </w:rPr>
        <w:t>.第1版欧元纸币是2002年5月1日发行的。</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49</w:t>
      </w:r>
      <w:r>
        <w:rPr>
          <w:rFonts w:hint="eastAsia" w:ascii="仿宋_GB2312" w:hAnsi="宋体" w:eastAsia="仿宋_GB2312" w:cs="宋体"/>
          <w:sz w:val="28"/>
          <w:szCs w:val="28"/>
          <w:highlight w:val="none"/>
        </w:rPr>
        <w:t>.银行业金融机构应在营业结束次日，将清分设备和点钞机记录的冠字号码信息，通过各类（U盘或联网）方式导出到PC端或服务器。（）</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50</w:t>
      </w:r>
      <w:r>
        <w:rPr>
          <w:rFonts w:hint="eastAsia" w:ascii="仿宋_GB2312" w:hAnsi="宋体" w:eastAsia="仿宋_GB2312" w:cs="宋体"/>
          <w:sz w:val="28"/>
          <w:szCs w:val="28"/>
          <w:highlight w:val="none"/>
        </w:rPr>
        <w:t>.接线技术是指钞券在印制过程中，正、背面同一部位分别印有花纹或图案，迎光透视两面花纹或图案完全重合或互补，它是通过胶印一次印刷完成的，具有较强的防伪功能。</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51</w:t>
      </w:r>
      <w:r>
        <w:rPr>
          <w:rFonts w:hint="eastAsia" w:ascii="仿宋_GB2312" w:hAnsi="宋体" w:eastAsia="仿宋_GB2312" w:cs="宋体"/>
          <w:sz w:val="28"/>
          <w:szCs w:val="28"/>
          <w:highlight w:val="none"/>
        </w:rPr>
        <w:t>.2015年版第五套人民币100元纸币上采用的光彩光变数字位于票面正面左下方。（）</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52</w:t>
      </w:r>
      <w:r>
        <w:rPr>
          <w:rFonts w:hint="eastAsia" w:ascii="仿宋_GB2312" w:hAnsi="宋体" w:eastAsia="仿宋_GB2312" w:cs="宋体"/>
          <w:sz w:val="28"/>
          <w:szCs w:val="28"/>
          <w:highlight w:val="none"/>
        </w:rPr>
        <w:t>.银行未经清分钱捆可以交存人民银行发行库。()</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53</w:t>
      </w:r>
      <w:r>
        <w:rPr>
          <w:rFonts w:hint="eastAsia" w:ascii="仿宋_GB2312" w:hAnsi="宋体" w:eastAsia="仿宋_GB2312" w:cs="宋体"/>
          <w:sz w:val="28"/>
          <w:szCs w:val="28"/>
          <w:highlight w:val="none"/>
        </w:rPr>
        <w:t>.银行业金融机构支付的10元及以上面额必须经过机械清分。()</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54</w:t>
      </w:r>
      <w:r>
        <w:rPr>
          <w:rFonts w:hint="eastAsia" w:ascii="仿宋_GB2312" w:hAnsi="宋体" w:eastAsia="仿宋_GB2312" w:cs="宋体"/>
          <w:sz w:val="28"/>
          <w:szCs w:val="28"/>
          <w:highlight w:val="none"/>
        </w:rPr>
        <w:t>.银行业金融机构反假货币联络会议召集人由国务院反假货币工作联席会议办公室文任但任。（）</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55</w:t>
      </w:r>
      <w:r>
        <w:rPr>
          <w:rFonts w:hint="eastAsia" w:ascii="仿宋_GB2312" w:hAnsi="宋体" w:eastAsia="仿宋_GB2312" w:cs="宋体"/>
          <w:sz w:val="28"/>
          <w:szCs w:val="28"/>
          <w:highlight w:val="none"/>
        </w:rPr>
        <w:t>.《中国人民银行办公厅关于做好商业银行人民币现钞处理设备管理工作的通知》（银办发〔2009〕125号）中规定：对不能识别假币的设备，要督促生产厂家尽快进行升级，不能升级的要停止使用。（）</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56</w:t>
      </w:r>
      <w:r>
        <w:rPr>
          <w:rFonts w:hint="eastAsia" w:ascii="仿宋_GB2312" w:hAnsi="宋体" w:eastAsia="仿宋_GB2312" w:cs="宋体"/>
          <w:sz w:val="28"/>
          <w:szCs w:val="28"/>
          <w:highlight w:val="none"/>
        </w:rPr>
        <w:t>.伪造人民币水印的方式之一是在纸张夹层中涂布白色浆料，透光观察，水印所在位置的纸张明显偏厚。</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57</w:t>
      </w:r>
      <w:r>
        <w:rPr>
          <w:rFonts w:hint="eastAsia" w:ascii="仿宋_GB2312" w:hAnsi="宋体" w:eastAsia="仿宋_GB2312" w:cs="宋体"/>
          <w:sz w:val="28"/>
          <w:szCs w:val="28"/>
          <w:highlight w:val="none"/>
        </w:rPr>
        <w:t>.银行业金融机构清分中心对发现的假币应实行账实共管，假币实物与《假币代保管登记簿》的保管人员必须一致。（）</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58</w:t>
      </w:r>
      <w:r>
        <w:rPr>
          <w:rFonts w:hint="eastAsia" w:ascii="仿宋_GB2312" w:hAnsi="宋体" w:eastAsia="仿宋_GB2312" w:cs="宋体"/>
          <w:sz w:val="28"/>
          <w:szCs w:val="28"/>
          <w:highlight w:val="none"/>
        </w:rPr>
        <w:t>.假币持有人在《假币收缴凭证》上签字认可后，就不能再申请货币真伪鉴定。（）</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59</w:t>
      </w:r>
      <w:r>
        <w:rPr>
          <w:rFonts w:hint="eastAsia" w:ascii="仿宋_GB2312" w:hAnsi="宋体" w:eastAsia="仿宋_GB2312" w:cs="宋体"/>
          <w:sz w:val="28"/>
          <w:szCs w:val="28"/>
          <w:highlight w:val="none"/>
        </w:rPr>
        <w:t>.第五套人民币50元纸币正面主景是毛泽东头像，背面主景是布达拉宫图案。</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60</w:t>
      </w:r>
      <w:r>
        <w:rPr>
          <w:rFonts w:hint="eastAsia" w:ascii="仿宋_GB2312" w:hAnsi="宋体" w:eastAsia="仿宋_GB2312" w:cs="宋体"/>
          <w:sz w:val="28"/>
          <w:szCs w:val="28"/>
          <w:highlight w:val="none"/>
        </w:rPr>
        <w:t>.鉴定既包括流通中的人民币，也包括已经退出流通的人民币。()</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61</w:t>
      </w:r>
      <w:r>
        <w:rPr>
          <w:rFonts w:hint="eastAsia" w:ascii="仿宋_GB2312" w:hAnsi="宋体" w:eastAsia="仿宋_GB2312" w:cs="宋体"/>
          <w:sz w:val="28"/>
          <w:szCs w:val="28"/>
          <w:highlight w:val="none"/>
        </w:rPr>
        <w:t>.中国人民银行成立的地点为北京市。（）</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62</w:t>
      </w:r>
      <w:r>
        <w:rPr>
          <w:rFonts w:hint="eastAsia" w:ascii="仿宋_GB2312" w:hAnsi="宋体" w:eastAsia="仿宋_GB2312" w:cs="宋体"/>
          <w:sz w:val="28"/>
          <w:szCs w:val="28"/>
          <w:highlight w:val="none"/>
        </w:rPr>
        <w:t>.第四套人民币中第一次使用了安全线技术。（）</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63</w:t>
      </w:r>
      <w:r>
        <w:rPr>
          <w:rFonts w:hint="eastAsia" w:ascii="仿宋_GB2312" w:hAnsi="宋体" w:eastAsia="仿宋_GB2312" w:cs="宋体"/>
          <w:sz w:val="28"/>
          <w:szCs w:val="28"/>
          <w:highlight w:val="none"/>
        </w:rPr>
        <w:t>.中国人民银行自成立至今，已经发行了6套人民币。（）</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spacing w:line="560" w:lineRule="exact"/>
        <w:rPr>
          <w:rFonts w:ascii="仿宋_GB2312" w:eastAsia="仿宋_GB2312"/>
          <w:sz w:val="28"/>
          <w:szCs w:val="28"/>
          <w:highlight w:val="none"/>
        </w:rPr>
      </w:pP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64.假币留置是指由一定保留价值，可作为分析、研究、培训、宣传之用的假币。</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B</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分析：假币资料是指由一定保留价值，可作为分析、研究、培训、宣传之用的假币。</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65.假币实物的纸币按券别100张为一把，10把为一包。</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错误</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B</w:t>
      </w:r>
    </w:p>
    <w:p>
      <w:pPr>
        <w:spacing w:line="560" w:lineRule="exact"/>
        <w:rPr>
          <w:rFonts w:ascii="仿宋_GB2312" w:eastAsia="仿宋_GB2312"/>
          <w:sz w:val="28"/>
          <w:szCs w:val="28"/>
          <w:highlight w:val="none"/>
        </w:rPr>
      </w:pPr>
    </w:p>
    <w:sectPr>
      <w:pgSz w:w="11906" w:h="16838"/>
      <w:pgMar w:top="1440" w:right="1753" w:bottom="1440" w:left="175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639"/>
    <w:rsid w:val="00043639"/>
    <w:rsid w:val="00166087"/>
    <w:rsid w:val="001A672F"/>
    <w:rsid w:val="002A3422"/>
    <w:rsid w:val="00346C8F"/>
    <w:rsid w:val="005531EB"/>
    <w:rsid w:val="00583C87"/>
    <w:rsid w:val="006109C9"/>
    <w:rsid w:val="00743FC2"/>
    <w:rsid w:val="00B84D6D"/>
    <w:rsid w:val="00C07093"/>
    <w:rsid w:val="00EE40AF"/>
    <w:rsid w:val="02DB31B4"/>
    <w:rsid w:val="63E937F1"/>
    <w:rsid w:val="70303A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11"/>
    <w:unhideWhenUsed/>
    <w:uiPriority w:val="99"/>
    <w:rPr>
      <w:rFonts w:ascii="宋体" w:hAnsi="Courier New" w:eastAsia="宋体" w:cs="Courier New"/>
      <w:szCs w:val="21"/>
    </w:rPr>
  </w:style>
  <w:style w:type="paragraph" w:styleId="3">
    <w:name w:val="Balloon Text"/>
    <w:basedOn w:val="1"/>
    <w:link w:val="8"/>
    <w:semiHidden/>
    <w:unhideWhenUsed/>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批注框文本 Char"/>
    <w:basedOn w:val="7"/>
    <w:link w:val="3"/>
    <w:semiHidden/>
    <w:qFormat/>
    <w:uiPriority w:val="99"/>
    <w:rPr>
      <w:sz w:val="18"/>
      <w:szCs w:val="18"/>
    </w:rPr>
  </w:style>
  <w:style w:type="character" w:customStyle="1" w:styleId="9">
    <w:name w:val="页眉 Char"/>
    <w:basedOn w:val="7"/>
    <w:link w:val="5"/>
    <w:uiPriority w:val="99"/>
    <w:rPr>
      <w:sz w:val="18"/>
      <w:szCs w:val="18"/>
    </w:rPr>
  </w:style>
  <w:style w:type="character" w:customStyle="1" w:styleId="10">
    <w:name w:val="页脚 Char"/>
    <w:basedOn w:val="7"/>
    <w:link w:val="4"/>
    <w:qFormat/>
    <w:uiPriority w:val="99"/>
    <w:rPr>
      <w:sz w:val="18"/>
      <w:szCs w:val="18"/>
    </w:rPr>
  </w:style>
  <w:style w:type="character" w:customStyle="1" w:styleId="11">
    <w:name w:val="纯文本 Char"/>
    <w:basedOn w:val="7"/>
    <w:link w:val="2"/>
    <w:uiPriority w:val="99"/>
    <w:rPr>
      <w:rFonts w:ascii="宋体" w:hAnsi="Courier New" w:eastAsia="宋体"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693</Words>
  <Characters>3952</Characters>
  <Lines>32</Lines>
  <Paragraphs>9</Paragraphs>
  <TotalTime>8</TotalTime>
  <ScaleCrop>false</ScaleCrop>
  <LinksUpToDate>false</LinksUpToDate>
  <CharactersWithSpaces>4636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10</cp:revision>
  <dcterms:created xsi:type="dcterms:W3CDTF">2021-03-13T04:33:00Z</dcterms:created>
  <dcterms:modified xsi:type="dcterms:W3CDTF">2021-12-05T10:09:54Z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