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五</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客户杨开诚，未婚，高中毕业。健康状况良好。身份证号码为370102198305188314，2000年杨先生高中毕业后便开始工作，在2010年与合伙人一同创立北方海瑞建材科技股份有限公司，现工作职位是副总经理，工作地址是山东省济南市历下区新泺大街2008号齐鲁软件园，手机号码为13583150531，杨先生在2001年11月8日考取了驾照，拥有一台按揭轿车，现已还完贷款，有60万即将到期的定期存款，现杨先生的个人月收入为38000元，并且杨先生的社保编号为1875954851203587，主要经济来源是公司分红，杨开诚是与父母一起居住于山东省济南市历下区宝利华庭3号楼402号。杨开诚的父母只有父亲杨仁达在工作，父亲任职于济南景达生物工程股份有限公司，工作职位为工程师，身份证号码为370102196310166778，手机号码为17850217516。</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杨开诚于2020年向我行申请贷款，账户信息如下：</w:t>
      </w:r>
    </w:p>
    <w:p>
      <w:pPr>
        <w:numPr>
          <w:ilvl w:val="0"/>
          <w:numId w:val="1"/>
        </w:numPr>
        <w:rPr>
          <w:rFonts w:hint="eastAsia"/>
          <w:lang w:val="en-US" w:eastAsia="zh-CN"/>
        </w:rPr>
      </w:pPr>
      <w:r>
        <w:rPr>
          <w:rFonts w:hint="eastAsia"/>
          <w:lang w:val="en-US" w:eastAsia="zh-CN"/>
        </w:rPr>
        <w:t>开户行：国赛模拟银行</w:t>
      </w:r>
    </w:p>
    <w:p>
      <w:pPr>
        <w:numPr>
          <w:ilvl w:val="0"/>
          <w:numId w:val="1"/>
        </w:numPr>
        <w:rPr>
          <w:rFonts w:hint="default" w:eastAsiaTheme="minorEastAsia"/>
          <w:lang w:val="en-US" w:eastAsia="zh-CN"/>
        </w:rPr>
      </w:pPr>
      <w:r>
        <w:rPr>
          <w:rFonts w:hint="eastAsia"/>
          <w:lang w:val="en-US" w:eastAsia="zh-CN"/>
        </w:rPr>
        <w:t>账号：6222409587012015054。</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bookmarkStart w:id="0" w:name="_GoBack"/>
      <w:bookmarkEnd w:id="0"/>
    </w:p>
    <w:p>
      <w:pPr>
        <w:rPr>
          <w:rFonts w:hint="eastAsia"/>
        </w:rPr>
      </w:pPr>
      <w:r>
        <w:rPr>
          <w:rFonts w:hint="eastAsia"/>
        </w:rPr>
        <w:t>任务说明：</w:t>
      </w:r>
    </w:p>
    <w:p>
      <w:pPr>
        <w:rPr>
          <w:rFonts w:hint="eastAsia"/>
        </w:rPr>
      </w:pPr>
      <w:r>
        <w:rPr>
          <w:rFonts w:hint="eastAsia"/>
        </w:rPr>
        <w:t>客户杨开诚先生与父母居住的房子是一套70平方米二房一厅的小居室，现杨先生决定在交通方便的地方购买一套大一点的房子供父母居住，杨先生于2020年6月7日在济南泰悦嘉园房地产开发有限公司购买一套三房两厅房产，面积为112平方米，该房产位于济南市历下区新泺大街2222号。该套房售价为180万元。首付款为售价的30%。房产类型为普通商品住房。土地使用权证号为济国用（2015）第080954号，土地取得方式为出让，土地使用权年限为70年，始建于2013年10月11日，建成日期为2017年12月24日，交付日期为2020年3月6日。该套房产评估价值180万元，确认价值按照评估价值。</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用途：住房。</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eastAsiaTheme="minorEastAsia"/>
          <w:lang w:val="en-US" w:eastAsia="zh-CN"/>
        </w:rPr>
      </w:pPr>
      <w:r>
        <w:rPr>
          <w:rFonts w:hint="eastAsia"/>
        </w:rPr>
        <w:t>客户杨开诚，其户口是本地城镇户口，健康状况良好。并且在我们行已开有账户，账号是6222409587012015054。无债务、无信用逾期记录、无公共处罚记录，社会信誉优。杨先生的父亲工资收入为15000元，母亲为家庭主妇，客户杨开诚先生需要供养父母双亲。杨先生日常月支出为6500元，其双亲共日常月支出为8400元。现家庭无债务。</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6月7日，客户杨开诚先生考虑到自身的存款情况只够支付首付款，于是杨先生与家人商量后决定前往国赛模拟银行申请办理个人住房抵押贷款，以购买的房产作为抵押物，并且贷款期限为八年，贷款基准利率为6%，贷款利率为基准利率上再上浮9%，贷款金额为该套房产首付款后剩余贷款金额。首期付款收据号为202006075874，房产证号：鲁房字第0200145207。杨先生的还款来源于工薪收入。柜面当面审核客户资料，确认无误后，为客户杨开诚办理个人住房抵押贷款业务申请。</w:t>
      </w:r>
    </w:p>
    <w:p>
      <w:pPr>
        <w:rPr>
          <w:rFonts w:hint="eastAsia"/>
        </w:rPr>
      </w:pPr>
    </w:p>
    <w:p>
      <w:pPr>
        <w:rPr>
          <w:rFonts w:hint="eastAsia"/>
          <w:lang w:val="en-US" w:eastAsia="zh-CN"/>
        </w:rPr>
      </w:pPr>
      <w:r>
        <w:rPr>
          <w:rFonts w:hint="eastAsia"/>
          <w:lang w:val="en-US" w:eastAsia="zh-CN"/>
        </w:rPr>
        <w:t>重要提示：</w:t>
      </w:r>
    </w:p>
    <w:p>
      <w:pPr>
        <w:rPr>
          <w:rFonts w:hint="default"/>
          <w:lang w:val="en-US"/>
        </w:rPr>
      </w:pPr>
      <w:r>
        <w:rPr>
          <w:rFonts w:hint="eastAsia"/>
          <w:lang w:val="en-US" w:eastAsia="zh-CN"/>
        </w:rPr>
        <w:t>用途：住房贷款。</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调查人员通过现场考察、非现场的调查资料等手段，认定杨开诚先生具备主体资格；信用状况符合贷款要求；交易真实，调查通过。结论理由为符合贷款要求。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审查人员根据资料及调查人员的反馈，所有条件符合贷款要求，审查通过，结论理由为符合贷款要求。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同意杨开诚先生的贷款金额，合同起期为2020年6月7日，合同止期为2028年6月6日，按照等额本息还款法还款，执行按基准利率6%，并在基准利率上再上浮9%的固定利率。其他信息可以参照资料。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根据审批批复书的内容进行录入，2020年6月7日签订合同，期限8年，身份证号码为370102198305188314，其银行账号是6222409587012015054，借款用途是房屋贷款，杨先生的住址是山东省济南市历下区宝利华庭3号楼402号。</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根据系统所给出的内容，进行借据信息录入，贷款发放岗位进行发放。发放结论为通过，理由是符合发放要求。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五</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r>
        <w:rPr>
          <w:rFonts w:hint="eastAsia"/>
          <w:lang w:val="en-US" w:eastAsia="zh-CN"/>
        </w:rPr>
        <w:t>美元同理</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金辽汽车股份有限公司位于江苏省苏州市姑苏区白松路22号，注册资金3500万人民币，主要经营产品是整车车身生产，属于制造业，其统一社会信用代码为91350200051191134U，营业执照日期是2008年6月1日，有公司章程，李天乐为该公司的法人代表兼总经理，联系电话是18124697008，有15年从事该行业的经验，该公司的联系人为彭月，职务是财务总监，联系电话为16619878415。苏州美立方商贸有限公司是其主要股东，入股资金为1000万人民币。</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开户行：国赛模拟银行。</w:t>
      </w:r>
    </w:p>
    <w:p>
      <w:pPr>
        <w:numPr>
          <w:ilvl w:val="0"/>
          <w:numId w:val="2"/>
        </w:numPr>
        <w:rPr>
          <w:rFonts w:hint="eastAsia" w:eastAsiaTheme="minorEastAsia"/>
          <w:lang w:val="en-US" w:eastAsia="zh-CN"/>
        </w:rPr>
      </w:pPr>
      <w:r>
        <w:rPr>
          <w:rFonts w:hint="eastAsia"/>
          <w:lang w:val="en-US" w:eastAsia="zh-CN"/>
        </w:rPr>
        <w:t>银行账号：203346254001846209584。</w:t>
      </w:r>
    </w:p>
    <w:p>
      <w:pPr>
        <w:numPr>
          <w:ilvl w:val="0"/>
          <w:numId w:val="2"/>
        </w:numPr>
        <w:rPr>
          <w:rFonts w:hint="eastAsia" w:eastAsiaTheme="minorEastAsia"/>
          <w:lang w:val="en-US" w:eastAsia="zh-CN"/>
        </w:rPr>
      </w:pPr>
      <w:r>
        <w:rPr>
          <w:rFonts w:hint="eastAsia"/>
          <w:lang w:val="en-US" w:eastAsia="zh-CN"/>
        </w:rPr>
        <w:t>组织机构代码为统一社会信用代码的第9-17位。税务登记证号码为统一社会信用代码的第3-17位。营业执照号码即为统一社会信用代码。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金辽汽车股份有限公司现因为经营的需要，向我行进行申请200万美元进口信用证，以机器设备做抵押，担保金额为200万美元，押品名称（设备名称）车身制造全自动生产线1号，资产所有人是金辽汽车股份有限公司，市场价值120万，评估价值100万，最后按评估价值确认价值。不是共有财产、之前无设定抵押，无租赁。设备编号是2016071345，型号为MAX-1，生产厂家是江苏凯鲍汽车设备制造有限公司，出厂时间2016年7月13日，已使用2年，购入时间是2016年8月25日，购入价格120万，120万全额入账，入账时间为2016年8月30日，有折旧，折旧金额是18万美元，主要用途是制造车身，发票编号是00985609。购销合同编号是201607134415。</w:t>
      </w:r>
    </w:p>
    <w:p>
      <w:pPr>
        <w:rPr>
          <w:rFonts w:hint="eastAsia"/>
        </w:rPr>
      </w:pPr>
    </w:p>
    <w:p>
      <w:pPr>
        <w:rPr>
          <w:rFonts w:hint="eastAsia"/>
          <w:lang w:val="en-US" w:eastAsia="zh-CN"/>
        </w:rPr>
      </w:pPr>
      <w:r>
        <w:rPr>
          <w:rFonts w:hint="eastAsia"/>
          <w:lang w:val="en-US" w:eastAsia="zh-CN"/>
        </w:rPr>
        <w:t>重要提示：</w:t>
      </w:r>
    </w:p>
    <w:p>
      <w:pPr>
        <w:rPr>
          <w:rFonts w:hint="eastAsia"/>
        </w:rPr>
      </w:pPr>
      <w:r>
        <w:rPr>
          <w:rFonts w:hint="eastAsia"/>
          <w:lang w:val="en-US" w:eastAsia="zh-CN"/>
        </w:rPr>
        <w:t>币种为美元。</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资信评估：1、企业法定代表人和主要管理者遵纪守法、诚实守信情况以及其关联人守信情况良好</w:t>
      </w:r>
      <w:r>
        <w:rPr>
          <w:rFonts w:hint="eastAsia"/>
          <w:lang w:eastAsia="zh-CN"/>
        </w:rPr>
        <w:t>；</w:t>
      </w:r>
      <w:r>
        <w:rPr>
          <w:rFonts w:hint="eastAsia"/>
        </w:rPr>
        <w:t>2、企业法定代表人或主要经营者从事本行业经营年限大于5年</w:t>
      </w:r>
      <w:r>
        <w:rPr>
          <w:rFonts w:hint="eastAsia"/>
          <w:lang w:eastAsia="zh-CN"/>
        </w:rPr>
        <w:t>；</w:t>
      </w:r>
      <w:r>
        <w:rPr>
          <w:rFonts w:hint="eastAsia"/>
        </w:rPr>
        <w:t>3、管理规范，经营稳健</w:t>
      </w:r>
      <w:r>
        <w:rPr>
          <w:rFonts w:hint="eastAsia"/>
          <w:lang w:eastAsia="zh-CN"/>
        </w:rPr>
        <w:t>；</w:t>
      </w:r>
      <w:r>
        <w:rPr>
          <w:rFonts w:hint="eastAsia"/>
        </w:rPr>
        <w:t>4、证照齐全且年审</w:t>
      </w:r>
      <w:r>
        <w:rPr>
          <w:rFonts w:hint="eastAsia"/>
          <w:lang w:eastAsia="zh-CN"/>
        </w:rPr>
        <w:t>；</w:t>
      </w:r>
      <w:r>
        <w:rPr>
          <w:rFonts w:hint="eastAsia"/>
        </w:rPr>
        <w:t>5、已在我行开立基本账户</w:t>
      </w:r>
      <w:r>
        <w:rPr>
          <w:rFonts w:hint="eastAsia"/>
          <w:lang w:eastAsia="zh-CN"/>
        </w:rPr>
        <w:t>；</w:t>
      </w:r>
      <w:r>
        <w:rPr>
          <w:rFonts w:hint="eastAsia"/>
        </w:rPr>
        <w:t>6、没有中间业务</w:t>
      </w:r>
      <w:r>
        <w:rPr>
          <w:rFonts w:hint="eastAsia"/>
          <w:lang w:eastAsia="zh-CN"/>
        </w:rPr>
        <w:t>；</w:t>
      </w:r>
      <w:r>
        <w:rPr>
          <w:rFonts w:hint="eastAsia"/>
        </w:rPr>
        <w:t>7、企业在我行存贷款占比为大于40%</w:t>
      </w:r>
      <w:r>
        <w:rPr>
          <w:rFonts w:hint="eastAsia"/>
          <w:lang w:eastAsia="zh-CN"/>
        </w:rPr>
        <w:t>；</w:t>
      </w:r>
      <w:r>
        <w:rPr>
          <w:rFonts w:hint="eastAsia"/>
        </w:rPr>
        <w:t>8、客户在本行开立的所有对公帐户相应期间对帐单中反映的累计资金流入量／经审计的对应期间的现金流量表中经营性活动产生的现金流入小计0.7-0.8</w:t>
      </w:r>
      <w:r>
        <w:rPr>
          <w:rFonts w:hint="eastAsia"/>
          <w:lang w:eastAsia="zh-CN"/>
        </w:rPr>
        <w:t>；</w:t>
      </w:r>
      <w:r>
        <w:rPr>
          <w:rFonts w:hint="eastAsia"/>
        </w:rPr>
        <w:t>9、生产企业大于等于800</w:t>
      </w:r>
      <w:r>
        <w:rPr>
          <w:rFonts w:hint="eastAsia"/>
          <w:lang w:eastAsia="zh-CN"/>
        </w:rPr>
        <w:t>；</w:t>
      </w:r>
      <w:r>
        <w:rPr>
          <w:rFonts w:hint="eastAsia"/>
        </w:rPr>
        <w:t>10、生产企业大于等于1000</w:t>
      </w:r>
      <w:r>
        <w:rPr>
          <w:rFonts w:hint="eastAsia"/>
          <w:lang w:eastAsia="zh-CN"/>
        </w:rPr>
        <w:t>；</w:t>
      </w:r>
      <w:r>
        <w:rPr>
          <w:rFonts w:hint="eastAsia"/>
        </w:rPr>
        <w:t>11、无欠息12、近三年利润总额，连续两年增长。（未给出的信息则选择默认选项）</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2018年1月3日金辽汽车股份有限公司因进口车身零件的需要，申请开立进口信用证，开证金额为200万美元，付款期限是即期，受益人是金恒汽车配件进出口有限公司，受益人地点是美国底特律工业街1000号，合同标的是汽车零部件，合同价格200万美元，履约时间是2018年3月30日，使用抵押的反担保形式，已交保证金金额100万美元。</w:t>
      </w:r>
    </w:p>
    <w:p>
      <w:pPr>
        <w:rPr>
          <w:rFonts w:hint="eastAsia"/>
        </w:rPr>
      </w:pPr>
    </w:p>
    <w:p>
      <w:pPr>
        <w:rPr>
          <w:rFonts w:hint="eastAsia"/>
          <w:lang w:val="en-US" w:eastAsia="zh-CN"/>
        </w:rPr>
      </w:pPr>
      <w:r>
        <w:rPr>
          <w:rFonts w:hint="eastAsia"/>
          <w:lang w:val="en-US" w:eastAsia="zh-CN"/>
        </w:rPr>
        <w:t>6、信贷业务调查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信贷业务调查员李明，根据信贷人员和客户经理双人双岗对公司进行了调查，调查结论为通过，结论理由是金辽汽车股份有限公司经营稳定，行业风险较为可控，未来有稳定现金流进行偿还</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调查结论填写“通过”或“驳回”；</w:t>
      </w:r>
    </w:p>
    <w:p>
      <w:pPr>
        <w:numPr>
          <w:ilvl w:val="0"/>
          <w:numId w:val="0"/>
        </w:numPr>
        <w:rPr>
          <w:rFonts w:hint="default"/>
          <w:lang w:val="en-US" w:eastAsia="zh-CN"/>
        </w:rPr>
      </w:pPr>
      <w:r>
        <w:rPr>
          <w:rFonts w:hint="eastAsia"/>
          <w:lang w:val="en-US" w:eastAsia="zh-CN"/>
        </w:rPr>
        <w:t>2、结论理由请根据案例提供信息，填写通过依据。</w:t>
      </w:r>
    </w:p>
    <w:p>
      <w:pPr>
        <w:rPr>
          <w:rFonts w:hint="eastAsia"/>
        </w:rPr>
      </w:pPr>
    </w:p>
    <w:p>
      <w:pPr>
        <w:rPr>
          <w:rFonts w:hint="eastAsia"/>
        </w:rPr>
      </w:pPr>
      <w:r>
        <w:rPr>
          <w:rFonts w:hint="eastAsia"/>
        </w:rPr>
        <w:t>7、</w:t>
      </w:r>
      <w:r>
        <w:rPr>
          <w:rFonts w:hint="eastAsia"/>
          <w:lang w:val="en-US" w:eastAsia="zh-CN"/>
        </w:rPr>
        <w:t>信贷业务审查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金辽汽车股份有限公司有偿还能力，贷款申请资料完整，该笔贷款合法合规，并且调查人员的调查符合法。建议金额为200万美元，建议开证金额200万，信用证到期日2018年3月30日，建议付款期限5天、信用证种类为进口信用证、审查结论为通过，结论理由是风险可控，具有偿还能力</w:t>
      </w:r>
    </w:p>
    <w:p>
      <w:pPr>
        <w:rPr>
          <w:rFonts w:hint="eastAsia"/>
        </w:rPr>
      </w:pPr>
    </w:p>
    <w:p>
      <w:pPr>
        <w:rPr>
          <w:rFonts w:hint="eastAsia"/>
        </w:rPr>
      </w:pPr>
      <w:r>
        <w:rPr>
          <w:rFonts w:hint="eastAsia"/>
        </w:rPr>
        <w:t>8、</w:t>
      </w:r>
      <w:r>
        <w:rPr>
          <w:rFonts w:hint="eastAsia"/>
          <w:lang w:val="en-US" w:eastAsia="zh-CN"/>
        </w:rPr>
        <w:t>信贷业务审批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金辽汽车股份有限公司进行贷款，3个银行工作日内，年利率为6%，信用证金额的50%保证金。合同期限为2个月。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信贷合同登记</w:t>
      </w:r>
      <w:r>
        <w:rPr>
          <w:rFonts w:hint="eastAsia"/>
        </w:rPr>
        <w:t xml:space="preserve">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根据最终审批意见，登记主合同和担保合同，客户签订合同的时间是2018年1月31日，到期日2018年3月30日。</w:t>
      </w:r>
    </w:p>
    <w:p>
      <w:pPr>
        <w:rPr>
          <w:rFonts w:hint="eastAsia"/>
        </w:rPr>
      </w:pPr>
    </w:p>
    <w:p>
      <w:pPr>
        <w:rPr>
          <w:rFonts w:hint="eastAsia"/>
          <w:lang w:val="en-US" w:eastAsia="zh-CN"/>
        </w:rPr>
      </w:pPr>
      <w:r>
        <w:rPr>
          <w:rFonts w:hint="eastAsia"/>
          <w:lang w:val="en-US" w:eastAsia="zh-CN"/>
        </w:rPr>
        <w:t>重要提示：</w:t>
      </w:r>
    </w:p>
    <w:p>
      <w:pPr>
        <w:numPr>
          <w:ilvl w:val="0"/>
          <w:numId w:val="4"/>
        </w:numPr>
        <w:rPr>
          <w:rFonts w:hint="eastAsia"/>
          <w:lang w:val="en-US" w:eastAsia="zh-CN"/>
        </w:rPr>
      </w:pPr>
      <w:r>
        <w:rPr>
          <w:rFonts w:hint="eastAsia"/>
          <w:lang w:val="en-US" w:eastAsia="zh-CN"/>
        </w:rPr>
        <w:t>借款人证件号码为统一社会信用代码；</w:t>
      </w:r>
    </w:p>
    <w:p>
      <w:pPr>
        <w:numPr>
          <w:ilvl w:val="0"/>
          <w:numId w:val="4"/>
        </w:numPr>
        <w:rPr>
          <w:rFonts w:hint="default" w:eastAsiaTheme="minorEastAsia"/>
          <w:lang w:val="en-US" w:eastAsia="zh-CN"/>
        </w:rPr>
      </w:pPr>
      <w:r>
        <w:rPr>
          <w:rFonts w:hint="eastAsia"/>
          <w:lang w:val="en-US" w:eastAsia="zh-CN"/>
        </w:rPr>
        <w:t>抵押人证件类型为组织机构代码证。</w:t>
      </w:r>
    </w:p>
    <w:p>
      <w:pPr>
        <w:rPr>
          <w:rFonts w:hint="eastAsia"/>
        </w:rPr>
      </w:pPr>
    </w:p>
    <w:p>
      <w:pPr>
        <w:rPr>
          <w:rFonts w:hint="eastAsia"/>
        </w:rPr>
      </w:pPr>
      <w:r>
        <w:rPr>
          <w:rFonts w:hint="eastAsia"/>
        </w:rPr>
        <w:t>10、</w:t>
      </w:r>
      <w:r>
        <w:rPr>
          <w:rFonts w:hint="eastAsia"/>
          <w:lang w:val="en-US" w:eastAsia="zh-CN"/>
        </w:rPr>
        <w:t>贷款审核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提交放贷审核岗位审核，审核结论为通过，结论理由为符合贷款要求。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进入贷款发放环节，并成功的借据出账，贷款账号和还款账号都为203346254001846209584。期限为2个月。发放结论为通过，结论理由是符合贷款流程。</w:t>
      </w:r>
    </w:p>
    <w:p>
      <w:pPr>
        <w:rPr>
          <w:rFonts w:hint="eastAsia"/>
        </w:rPr>
      </w:pPr>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B8AC6"/>
    <w:multiLevelType w:val="singleLevel"/>
    <w:tmpl w:val="8ABB8AC6"/>
    <w:lvl w:ilvl="0" w:tentative="0">
      <w:start w:val="1"/>
      <w:numFmt w:val="decimal"/>
      <w:suff w:val="nothing"/>
      <w:lvlText w:val="（%1）"/>
      <w:lvlJc w:val="left"/>
    </w:lvl>
  </w:abstractNum>
  <w:abstractNum w:abstractNumId="1">
    <w:nsid w:val="AB939200"/>
    <w:multiLevelType w:val="singleLevel"/>
    <w:tmpl w:val="AB939200"/>
    <w:lvl w:ilvl="0" w:tentative="0">
      <w:start w:val="1"/>
      <w:numFmt w:val="decimal"/>
      <w:lvlText w:val="%1."/>
      <w:lvlJc w:val="left"/>
      <w:pPr>
        <w:tabs>
          <w:tab w:val="left" w:pos="312"/>
        </w:tabs>
      </w:pPr>
    </w:lvl>
  </w:abstractNum>
  <w:abstractNum w:abstractNumId="2">
    <w:nsid w:val="D586F889"/>
    <w:multiLevelType w:val="singleLevel"/>
    <w:tmpl w:val="D586F889"/>
    <w:lvl w:ilvl="0" w:tentative="0">
      <w:start w:val="1"/>
      <w:numFmt w:val="decimal"/>
      <w:suff w:val="nothing"/>
      <w:lvlText w:val="%1、"/>
      <w:lvlJc w:val="left"/>
    </w:lvl>
  </w:abstractNum>
  <w:abstractNum w:abstractNumId="3">
    <w:nsid w:val="7616D903"/>
    <w:multiLevelType w:val="singleLevel"/>
    <w:tmpl w:val="7616D903"/>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20AE6F0E"/>
    <w:rsid w:val="22E320D6"/>
    <w:rsid w:val="27EB5EFC"/>
    <w:rsid w:val="2920771F"/>
    <w:rsid w:val="2A333C92"/>
    <w:rsid w:val="3A836010"/>
    <w:rsid w:val="3BB91FCD"/>
    <w:rsid w:val="3C4C004D"/>
    <w:rsid w:val="3F25492B"/>
    <w:rsid w:val="42FC147E"/>
    <w:rsid w:val="46757295"/>
    <w:rsid w:val="46DB3B5F"/>
    <w:rsid w:val="48893C27"/>
    <w:rsid w:val="4CFD359B"/>
    <w:rsid w:val="4F162F45"/>
    <w:rsid w:val="51BD42A9"/>
    <w:rsid w:val="56A20F3D"/>
    <w:rsid w:val="580B4FFB"/>
    <w:rsid w:val="59FD7B5D"/>
    <w:rsid w:val="5CF77275"/>
    <w:rsid w:val="684C0AD8"/>
    <w:rsid w:val="691D3A58"/>
    <w:rsid w:val="6DDC67B6"/>
    <w:rsid w:val="6DF45FAF"/>
    <w:rsid w:val="737733D7"/>
    <w:rsid w:val="74BB3049"/>
    <w:rsid w:val="788544A1"/>
    <w:rsid w:val="799C1837"/>
    <w:rsid w:val="7DCA23EC"/>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terms:modified xsi:type="dcterms:W3CDTF">2021-12-06T08:54:20Z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