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D67E9" w14:textId="77777777" w:rsidR="0036667C" w:rsidRDefault="00891066">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3DE861E9" w14:textId="77777777" w:rsidR="0036667C" w:rsidRDefault="00891066">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5</w:t>
      </w:r>
      <w:r>
        <w:rPr>
          <w:rFonts w:cs="Times New Roman"/>
          <w:b/>
          <w:kern w:val="0"/>
          <w:sz w:val="44"/>
          <w:szCs w:val="44"/>
        </w:rPr>
        <w:t>套赛卷</w:t>
      </w:r>
    </w:p>
    <w:p w14:paraId="170102AF" w14:textId="5C1FDFF4" w:rsidR="0036667C" w:rsidRDefault="00891066">
      <w:pPr>
        <w:pStyle w:val="1"/>
        <w:rPr>
          <w:rFonts w:ascii="Times New Roman" w:hAnsi="Times New Roman" w:cs="Times New Roman"/>
        </w:rPr>
      </w:pPr>
      <w:r>
        <w:rPr>
          <w:rFonts w:ascii="Times New Roman" w:hAnsi="Times New Roman" w:cs="Times New Roman"/>
        </w:rPr>
        <w:t>一、直播营销</w:t>
      </w:r>
      <w:r w:rsidR="007F78B6">
        <w:rPr>
          <w:rFonts w:ascii="Times New Roman" w:hAnsi="Times New Roman" w:cs="Times New Roman" w:hint="eastAsia"/>
        </w:rPr>
        <w:t>（</w:t>
      </w:r>
      <w:r w:rsidR="007F78B6">
        <w:rPr>
          <w:rFonts w:ascii="Times New Roman" w:hAnsi="Times New Roman" w:cs="Times New Roman" w:hint="eastAsia"/>
        </w:rPr>
        <w:t>3</w:t>
      </w:r>
      <w:r w:rsidR="007F78B6">
        <w:rPr>
          <w:rFonts w:ascii="Times New Roman" w:hAnsi="Times New Roman" w:cs="Times New Roman"/>
        </w:rPr>
        <w:t>0</w:t>
      </w:r>
      <w:r w:rsidR="007F78B6">
        <w:rPr>
          <w:rFonts w:ascii="Times New Roman" w:hAnsi="Times New Roman" w:cs="Times New Roman" w:hint="eastAsia"/>
        </w:rPr>
        <w:t>分）</w:t>
      </w:r>
    </w:p>
    <w:p w14:paraId="1CD0C1A7"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0FA1E17D"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2021</w:t>
      </w:r>
      <w:r>
        <w:rPr>
          <w:rFonts w:ascii="Times New Roman" w:hAnsi="Times New Roman" w:cs="Times New Roman"/>
          <w:kern w:val="0"/>
          <w:sz w:val="28"/>
          <w:szCs w:val="28"/>
        </w:rPr>
        <w:t>年</w:t>
      </w:r>
      <w:r>
        <w:rPr>
          <w:rFonts w:ascii="Times New Roman" w:hAnsi="Times New Roman" w:cs="Times New Roman"/>
          <w:kern w:val="0"/>
          <w:sz w:val="28"/>
          <w:szCs w:val="28"/>
        </w:rPr>
        <w:t>8</w:t>
      </w:r>
      <w:r>
        <w:rPr>
          <w:rFonts w:ascii="Times New Roman" w:hAnsi="Times New Roman" w:cs="Times New Roman"/>
          <w:kern w:val="0"/>
          <w:sz w:val="28"/>
          <w:szCs w:val="28"/>
        </w:rPr>
        <w:t>月，商务部发布《商务部关于加强</w:t>
      </w:r>
      <w:r>
        <w:rPr>
          <w:rFonts w:ascii="Times New Roman" w:hAnsi="Times New Roman" w:cs="Times New Roman" w:hint="eastAsia"/>
          <w:kern w:val="0"/>
          <w:sz w:val="28"/>
          <w:szCs w:val="28"/>
        </w:rPr>
        <w:t>“</w:t>
      </w:r>
      <w:r>
        <w:rPr>
          <w:rFonts w:ascii="Times New Roman" w:hAnsi="Times New Roman" w:cs="Times New Roman"/>
          <w:kern w:val="0"/>
          <w:sz w:val="28"/>
          <w:szCs w:val="28"/>
        </w:rPr>
        <w:t>十四五</w:t>
      </w:r>
      <w:r>
        <w:rPr>
          <w:rFonts w:ascii="Times New Roman" w:hAnsi="Times New Roman" w:cs="Times New Roman" w:hint="eastAsia"/>
          <w:kern w:val="0"/>
          <w:sz w:val="28"/>
          <w:szCs w:val="28"/>
        </w:rPr>
        <w:t>”</w:t>
      </w:r>
      <w:r>
        <w:rPr>
          <w:rFonts w:ascii="Times New Roman" w:hAnsi="Times New Roman" w:cs="Times New Roman"/>
          <w:kern w:val="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50542644"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商品推销能力、节奏把控能力、互动营销能力，培养高素质复合型直播营销人才，推动传统企业转型升级，助力社会经济高质量发展。</w:t>
      </w:r>
    </w:p>
    <w:p w14:paraId="474CDED6"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6B0D934D" w14:textId="77777777" w:rsidR="0036667C" w:rsidRDefault="00891066">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小维经营着一家网店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小维玩具店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w:t>
      </w:r>
      <w:r>
        <w:rPr>
          <w:rFonts w:ascii="Times New Roman" w:hAnsi="Times New Roman" w:cs="Times New Roman"/>
          <w:kern w:val="0"/>
          <w:sz w:val="28"/>
          <w:szCs w:val="28"/>
        </w:rPr>
        <w:t>沙画、口琴、飞镖盘、悠悠球、遥控车等</w:t>
      </w:r>
      <w:r>
        <w:rPr>
          <w:rFonts w:ascii="Times New Roman" w:hAnsi="Times New Roman" w:cs="Times New Roman"/>
          <w:color w:val="000000"/>
          <w:sz w:val="28"/>
          <w:szCs w:val="28"/>
        </w:rPr>
        <w:t>各式各样的儿童玩具。店铺的商品适合</w:t>
      </w:r>
      <w:r>
        <w:rPr>
          <w:rFonts w:ascii="Times New Roman" w:hAnsi="Times New Roman" w:cs="Times New Roman"/>
          <w:color w:val="000000"/>
          <w:sz w:val="28"/>
          <w:szCs w:val="28"/>
        </w:rPr>
        <w:t>3-12</w:t>
      </w:r>
      <w:r>
        <w:rPr>
          <w:rFonts w:ascii="Times New Roman" w:hAnsi="Times New Roman" w:cs="Times New Roman"/>
          <w:color w:val="000000"/>
          <w:sz w:val="28"/>
          <w:szCs w:val="28"/>
        </w:rPr>
        <w:lastRenderedPageBreak/>
        <w:t>岁儿童，日常销量还不错。马上就是平台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儿童节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大促了，小维打算进行一场直播，精心挑选了两款福利商品，回馈店铺的新老粉丝。</w:t>
      </w:r>
    </w:p>
    <w:p w14:paraId="02D8EFD5" w14:textId="77777777" w:rsidR="0036667C" w:rsidRDefault="00891066">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请你以小维的身份，根据背景介绍以及商品资料，在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57755F6C" w14:textId="77777777" w:rsidR="0036667C" w:rsidRDefault="00891066">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4CDA900C"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、沙画</w:t>
      </w:r>
    </w:p>
    <w:p w14:paraId="77D4F6B8"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沙画即用沙子绘制的画作，是一门独特的艺术。通常先有一个画好图案的不干胶模板，上面的每一部分均用小刀提前刻出轮廓，使用者只需在作画的时候用一根牙</w:t>
      </w:r>
      <w:r>
        <w:rPr>
          <w:rFonts w:ascii="Times New Roman" w:hAnsi="Times New Roman" w:cs="Times New Roman"/>
          <w:kern w:val="0"/>
          <w:sz w:val="28"/>
          <w:szCs w:val="28"/>
        </w:rPr>
        <w:t>签轻轻将每一部分揭起，然后将喜欢的颜色的沙子倒在上面，不干胶就会粘住沙子，形成沙画。</w:t>
      </w:r>
    </w:p>
    <w:p w14:paraId="4009F34B"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、口琴</w:t>
      </w:r>
    </w:p>
    <w:p w14:paraId="58C7673A" w14:textId="77777777" w:rsidR="0036667C" w:rsidRDefault="00891066">
      <w:pPr>
        <w:spacing w:line="360" w:lineRule="auto"/>
        <w:ind w:firstLineChars="200" w:firstLine="560"/>
        <w:jc w:val="left"/>
        <w:rPr>
          <w:rFonts w:ascii="Times New Roman" w:hAnsi="Times New Roman" w:cs="Times New Roman"/>
          <w:color w:val="000000"/>
          <w:sz w:val="28"/>
          <w:szCs w:val="28"/>
          <w:highlight w:val="yellow"/>
        </w:rPr>
      </w:pPr>
      <w:r>
        <w:rPr>
          <w:rFonts w:ascii="Times New Roman" w:hAnsi="Times New Roman" w:cs="Times New Roman"/>
          <w:kern w:val="0"/>
          <w:sz w:val="28"/>
          <w:szCs w:val="28"/>
        </w:rPr>
        <w:t>口琴是一种小型吹奏乐器，通过用嘴吹或吸气，使金属簧片振动发声的多簧片乐器；在乐器分类上属于自由簧吹奏乐器，其发声源是长度介于</w:t>
      </w:r>
      <w:r>
        <w:rPr>
          <w:rFonts w:ascii="Times New Roman" w:hAnsi="Times New Roman" w:cs="Times New Roman"/>
          <w:kern w:val="0"/>
          <w:sz w:val="28"/>
          <w:szCs w:val="28"/>
        </w:rPr>
        <w:t>1.5cm</w:t>
      </w:r>
      <w:r>
        <w:rPr>
          <w:rFonts w:ascii="Times New Roman" w:hAnsi="Times New Roman" w:cs="Times New Roman"/>
          <w:kern w:val="0"/>
          <w:sz w:val="28"/>
          <w:szCs w:val="28"/>
        </w:rPr>
        <w:t>～</w:t>
      </w:r>
      <w:r>
        <w:rPr>
          <w:rFonts w:ascii="Times New Roman" w:hAnsi="Times New Roman" w:cs="Times New Roman"/>
          <w:kern w:val="0"/>
          <w:sz w:val="28"/>
          <w:szCs w:val="28"/>
        </w:rPr>
        <w:t>3.5cm</w:t>
      </w:r>
      <w:r>
        <w:rPr>
          <w:rFonts w:ascii="Times New Roman" w:hAnsi="Times New Roman" w:cs="Times New Roman"/>
          <w:kern w:val="0"/>
          <w:sz w:val="28"/>
          <w:szCs w:val="28"/>
        </w:rPr>
        <w:t>的簧片。因其小巧的体积被称为</w:t>
      </w:r>
      <w:r>
        <w:rPr>
          <w:rFonts w:ascii="Times New Roman" w:hAnsi="Times New Roman" w:cs="Times New Roman" w:hint="eastAsia"/>
          <w:kern w:val="0"/>
          <w:sz w:val="28"/>
          <w:szCs w:val="28"/>
        </w:rPr>
        <w:t>“</w:t>
      </w:r>
      <w:r>
        <w:rPr>
          <w:rFonts w:ascii="Times New Roman" w:hAnsi="Times New Roman" w:cs="Times New Roman"/>
          <w:kern w:val="0"/>
          <w:sz w:val="28"/>
          <w:szCs w:val="28"/>
        </w:rPr>
        <w:t>口袋里的钢琴</w:t>
      </w:r>
      <w:r>
        <w:rPr>
          <w:rFonts w:ascii="Times New Roman" w:hAnsi="Times New Roman" w:cs="Times New Roman" w:hint="eastAsia"/>
          <w:kern w:val="0"/>
          <w:sz w:val="28"/>
          <w:szCs w:val="28"/>
        </w:rPr>
        <w:t>”</w:t>
      </w:r>
      <w:r>
        <w:rPr>
          <w:rFonts w:ascii="Times New Roman" w:hAnsi="Times New Roman" w:cs="Times New Roman"/>
          <w:kern w:val="0"/>
          <w:sz w:val="28"/>
          <w:szCs w:val="28"/>
        </w:rPr>
        <w:t>。</w:t>
      </w:r>
    </w:p>
    <w:p w14:paraId="74CFF3E2"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68CC20CE"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7A137AD7"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585C7B8C"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w:t>
      </w:r>
      <w:r>
        <w:rPr>
          <w:rFonts w:ascii="Times New Roman" w:hAnsi="Times New Roman" w:cs="Times New Roman"/>
          <w:kern w:val="0"/>
          <w:sz w:val="28"/>
          <w:szCs w:val="28"/>
        </w:rPr>
        <w:lastRenderedPageBreak/>
        <w:t>详情描述图，并为每款商品设置符合背景资料介绍的标题。</w:t>
      </w:r>
    </w:p>
    <w:p w14:paraId="6EFC83FF"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6860BB2E"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61F9C321"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45BFA6A6"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64690A17"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2CB501C1"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37110415"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22D67199"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17D0B780"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3D1C76D4"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080767E1"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14:paraId="1F28D372"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7C44726F" w14:textId="77777777" w:rsidR="0036667C" w:rsidRDefault="00891066">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）直播互动</w:t>
      </w:r>
    </w:p>
    <w:p w14:paraId="68E70B1A"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02A1CB2D" w14:textId="77777777" w:rsidR="0036667C" w:rsidRDefault="00891066">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13FC31F3"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4D14FE63"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396FF4E8"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kern w:val="0"/>
          <w:sz w:val="28"/>
          <w:szCs w:val="28"/>
        </w:rPr>
        <w:t>根据提供的商品资料，正确设置商品主图、详情图，并且能够正确关联商品链接；直播时长符合要</w:t>
      </w:r>
      <w:r>
        <w:rPr>
          <w:rFonts w:ascii="Times New Roman" w:hAnsi="Times New Roman" w:cs="Times New Roman"/>
          <w:kern w:val="0"/>
          <w:sz w:val="28"/>
          <w:szCs w:val="28"/>
        </w:rPr>
        <w:t>求。</w:t>
      </w:r>
    </w:p>
    <w:p w14:paraId="17133310"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569AAAED"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法则，采用合理的引入方式，正确介绍商品属性、卖点、特色以及价格说明，且有商品特写的展示；直播收尾通过引导关注、感谢语等内容的讲解，将直播间观众转化为粉丝，引发观众留恋。</w:t>
      </w:r>
    </w:p>
    <w:p w14:paraId="069C3632"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w:t>
      </w:r>
      <w:r>
        <w:rPr>
          <w:rFonts w:ascii="Times New Roman" w:hAnsi="Times New Roman" w:cs="Times New Roman"/>
          <w:kern w:val="0"/>
          <w:sz w:val="28"/>
          <w:szCs w:val="28"/>
        </w:rPr>
        <w:t>合理恰当，互动规则讲解完整详细，主播讲解与后台推送同步，互动效果良好。</w:t>
      </w:r>
    </w:p>
    <w:p w14:paraId="31D7C573" w14:textId="13FD2E1B" w:rsidR="0036667C" w:rsidRDefault="00891066">
      <w:pPr>
        <w:pStyle w:val="1"/>
        <w:rPr>
          <w:rFonts w:ascii="Times New Roman" w:hAnsi="Times New Roman" w:cs="Times New Roman"/>
        </w:rPr>
      </w:pPr>
      <w:r>
        <w:rPr>
          <w:rFonts w:ascii="Times New Roman" w:hAnsi="Times New Roman" w:cs="Times New Roman"/>
        </w:rPr>
        <w:lastRenderedPageBreak/>
        <w:t>二、视觉营销</w:t>
      </w:r>
      <w:r w:rsidR="007F78B6">
        <w:rPr>
          <w:rFonts w:ascii="Times New Roman" w:hAnsi="Times New Roman" w:cs="Times New Roman" w:hint="eastAsia"/>
        </w:rPr>
        <w:t>（</w:t>
      </w:r>
      <w:r w:rsidR="007F78B6">
        <w:rPr>
          <w:rFonts w:ascii="Times New Roman" w:hAnsi="Times New Roman" w:cs="Times New Roman" w:hint="eastAsia"/>
        </w:rPr>
        <w:t>2</w:t>
      </w:r>
      <w:r w:rsidR="007F78B6">
        <w:rPr>
          <w:rFonts w:ascii="Times New Roman" w:hAnsi="Times New Roman" w:cs="Times New Roman"/>
        </w:rPr>
        <w:t>5</w:t>
      </w:r>
      <w:r w:rsidR="007F78B6">
        <w:rPr>
          <w:rFonts w:ascii="Times New Roman" w:hAnsi="Times New Roman" w:cs="Times New Roman" w:hint="eastAsia"/>
        </w:rPr>
        <w:t>分）</w:t>
      </w:r>
    </w:p>
    <w:p w14:paraId="3DBEA9D7"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56866782"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7D3DCE39"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w:t>
      </w:r>
      <w:r>
        <w:rPr>
          <w:rFonts w:ascii="Times New Roman" w:hAnsi="Times New Roman" w:cs="Times New Roman"/>
          <w:kern w:val="0"/>
          <w:sz w:val="28"/>
          <w:szCs w:val="28"/>
        </w:rPr>
        <w:t>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并立足课堂教学，通过大赛资源转化补充课堂教学内容，将课程教学和职业技能竞赛进行融合，以赛促教、以赛促学，完善教学评价考核方式。</w:t>
      </w:r>
    </w:p>
    <w:p w14:paraId="471D6568"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视觉营销模块内容设计注重知识、技能、素养相互衔接，考察选手的视觉营销能力，突出专业特色，服务企业人才需求，助力经济社会高质量发展。</w:t>
      </w:r>
    </w:p>
    <w:p w14:paraId="4DC814A2"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0FCC5A21"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店铺即将要销售沙画、口琴、飞镖盘、悠悠球、遥控车五款商品。为了更好地通过视觉营销提升店铺人气，提高商品转化率，现需要结</w:t>
      </w:r>
      <w:r>
        <w:rPr>
          <w:rFonts w:ascii="Times New Roman" w:hAnsi="Times New Roman" w:cs="Times New Roman"/>
          <w:kern w:val="0"/>
          <w:sz w:val="28"/>
          <w:szCs w:val="28"/>
        </w:rPr>
        <w:lastRenderedPageBreak/>
        <w:t>合视觉营销元素，完成五款商品的视觉营销。其中口琴、飞镖盘、悠悠球、遥控车四款商品只制作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图，每款商品均提供素材图片，包括商品整体展示图、细节展示图等；沙画这款商品需要制作主图和详情页，提供素材图片，包括商品整体展示图、细节展示图、商品评价等。</w:t>
      </w:r>
    </w:p>
    <w:p w14:paraId="2DAA5E36"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7BECF642"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、沙画</w:t>
      </w:r>
    </w:p>
    <w:p w14:paraId="4CB04E77"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沙画即用沙子绘制的画作，是一门独特的艺术。通常先有一个画好图案的不干胶模板，上面的每一部分均用小刀提前刻出轮</w:t>
      </w:r>
      <w:r>
        <w:rPr>
          <w:rFonts w:ascii="Times New Roman" w:hAnsi="Times New Roman" w:cs="Times New Roman"/>
          <w:kern w:val="0"/>
          <w:sz w:val="28"/>
          <w:szCs w:val="28"/>
        </w:rPr>
        <w:t>廓，使用者只需在作画的时候用一根牙签轻轻将每一部分揭起，然后将喜欢的沙子倒在上面，不干胶就会粘住沙子，形成沙画。</w:t>
      </w:r>
    </w:p>
    <w:p w14:paraId="22BF1B40"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、口琴</w:t>
      </w:r>
    </w:p>
    <w:p w14:paraId="18852EEF"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口琴是一种小型吹奏乐器，通过用嘴吹或吸气，使金属簧片振动发声的多簧片乐器；在乐器分类上属于自由簧吹奏乐器，其发声源是长度介于</w:t>
      </w:r>
      <w:r>
        <w:rPr>
          <w:rFonts w:ascii="Times New Roman" w:hAnsi="Times New Roman" w:cs="Times New Roman"/>
          <w:kern w:val="0"/>
          <w:sz w:val="28"/>
          <w:szCs w:val="28"/>
        </w:rPr>
        <w:t>1.5cm</w:t>
      </w:r>
      <w:r>
        <w:rPr>
          <w:rFonts w:ascii="Times New Roman" w:hAnsi="Times New Roman" w:cs="Times New Roman"/>
          <w:kern w:val="0"/>
          <w:sz w:val="28"/>
          <w:szCs w:val="28"/>
        </w:rPr>
        <w:t>～</w:t>
      </w:r>
      <w:r>
        <w:rPr>
          <w:rFonts w:ascii="Times New Roman" w:hAnsi="Times New Roman" w:cs="Times New Roman"/>
          <w:kern w:val="0"/>
          <w:sz w:val="28"/>
          <w:szCs w:val="28"/>
        </w:rPr>
        <w:t>3.5cm</w:t>
      </w:r>
      <w:r>
        <w:rPr>
          <w:rFonts w:ascii="Times New Roman" w:hAnsi="Times New Roman" w:cs="Times New Roman"/>
          <w:kern w:val="0"/>
          <w:sz w:val="28"/>
          <w:szCs w:val="28"/>
        </w:rPr>
        <w:t>的簧片。因其小巧的体积被称为</w:t>
      </w:r>
      <w:r>
        <w:rPr>
          <w:rFonts w:ascii="Times New Roman" w:hAnsi="Times New Roman" w:cs="Times New Roman" w:hint="eastAsia"/>
          <w:kern w:val="0"/>
          <w:sz w:val="28"/>
          <w:szCs w:val="28"/>
        </w:rPr>
        <w:t>“</w:t>
      </w:r>
      <w:r>
        <w:rPr>
          <w:rFonts w:ascii="Times New Roman" w:hAnsi="Times New Roman" w:cs="Times New Roman"/>
          <w:kern w:val="0"/>
          <w:sz w:val="28"/>
          <w:szCs w:val="28"/>
        </w:rPr>
        <w:t>口袋里的钢琴</w:t>
      </w:r>
      <w:r>
        <w:rPr>
          <w:rFonts w:ascii="Times New Roman" w:hAnsi="Times New Roman" w:cs="Times New Roman" w:hint="eastAsia"/>
          <w:kern w:val="0"/>
          <w:sz w:val="28"/>
          <w:szCs w:val="28"/>
        </w:rPr>
        <w:t>”</w:t>
      </w:r>
      <w:r>
        <w:rPr>
          <w:rFonts w:ascii="Times New Roman" w:hAnsi="Times New Roman" w:cs="Times New Roman"/>
          <w:kern w:val="0"/>
          <w:sz w:val="28"/>
          <w:szCs w:val="28"/>
        </w:rPr>
        <w:t>。</w:t>
      </w:r>
    </w:p>
    <w:p w14:paraId="486641A5"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、飞镖盘</w:t>
      </w:r>
    </w:p>
    <w:p w14:paraId="15F120F9"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飞镖盘又称为镖盘或镖靶，镖盘的样式和材质多种多样，盘的大小和分区设置也各不相同。常见的镖盘多为纸质和植绒镖盘，价格便宜且具有一定的装饰作用。使用时镖盘应垂直于地面固定悬挂在墙上，在距离墙面一定的距离进行投掷。</w:t>
      </w:r>
    </w:p>
    <w:p w14:paraId="5E8AB59D"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、悠悠球</w:t>
      </w:r>
    </w:p>
    <w:p w14:paraId="0A663AFB" w14:textId="77777777" w:rsidR="0036667C" w:rsidRDefault="00891066">
      <w:pPr>
        <w:snapToGrid w:val="0"/>
        <w:spacing w:line="560" w:lineRule="exact"/>
        <w:ind w:firstLineChars="200" w:firstLine="560"/>
        <w:jc w:val="left"/>
        <w:rPr>
          <w:rFonts w:ascii="Times New Roman" w:eastAsia="仿宋" w:hAnsi="Times New Roman" w:cs="Times New Roman"/>
          <w:bCs/>
          <w:sz w:val="28"/>
          <w:szCs w:val="28"/>
        </w:rPr>
      </w:pPr>
      <w:r>
        <w:rPr>
          <w:rFonts w:ascii="Times New Roman" w:hAnsi="Times New Roman" w:cs="Times New Roman"/>
          <w:color w:val="000000"/>
          <w:sz w:val="28"/>
          <w:szCs w:val="28"/>
        </w:rPr>
        <w:t>悠悠球是世界上花式最多、最难、最具观赏性的手上技巧运动之一，根据外形不同，分为标准型、蝶形、超宽幅加重蝶形和鼓型。练习悠悠球不但可以锻炼玩家的毅力和手眼协调能力，还能培养探索和创新的精神。</w:t>
      </w:r>
    </w:p>
    <w:p w14:paraId="0EF154BA"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、遥控车</w:t>
      </w:r>
    </w:p>
    <w:p w14:paraId="5B4C171F"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遥控车是一种可以通过无线遥控器远程控制的模型汽车。根据车身外型的不同，可以分为私家房车、</w:t>
      </w:r>
      <w:r>
        <w:rPr>
          <w:rFonts w:ascii="Times New Roman" w:hAnsi="Times New Roman" w:cs="Times New Roman"/>
          <w:kern w:val="0"/>
          <w:sz w:val="28"/>
          <w:szCs w:val="28"/>
        </w:rPr>
        <w:t>越野车、货柜车、翻斗车等。对游戏玩家来说，可以通过操控一般的遥控玩具车，从而获得一定程度上的</w:t>
      </w:r>
      <w:r>
        <w:rPr>
          <w:rFonts w:ascii="Times New Roman" w:hAnsi="Times New Roman" w:cs="Times New Roman" w:hint="eastAsia"/>
          <w:kern w:val="0"/>
          <w:sz w:val="28"/>
          <w:szCs w:val="28"/>
        </w:rPr>
        <w:t>“</w:t>
      </w:r>
      <w:r>
        <w:rPr>
          <w:rFonts w:ascii="Times New Roman" w:hAnsi="Times New Roman" w:cs="Times New Roman"/>
          <w:kern w:val="0"/>
          <w:sz w:val="28"/>
          <w:szCs w:val="28"/>
        </w:rPr>
        <w:t>驾驶快感</w:t>
      </w:r>
      <w:r>
        <w:rPr>
          <w:rFonts w:ascii="Times New Roman" w:hAnsi="Times New Roman" w:cs="Times New Roman" w:hint="eastAsia"/>
          <w:kern w:val="0"/>
          <w:sz w:val="28"/>
          <w:szCs w:val="28"/>
        </w:rPr>
        <w:t>”</w:t>
      </w:r>
      <w:r>
        <w:rPr>
          <w:rFonts w:ascii="Times New Roman" w:hAnsi="Times New Roman" w:cs="Times New Roman"/>
          <w:kern w:val="0"/>
          <w:sz w:val="28"/>
          <w:szCs w:val="28"/>
        </w:rPr>
        <w:t>。</w:t>
      </w:r>
    </w:p>
    <w:p w14:paraId="111FD8E8"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0DD0EB31"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22DB5F0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4585"/>
      </w:tblGrid>
      <w:tr w:rsidR="0036667C" w14:paraId="6D4BC892" w14:textId="77777777">
        <w:trPr>
          <w:trHeight w:val="684"/>
        </w:trPr>
        <w:tc>
          <w:tcPr>
            <w:tcW w:w="4067" w:type="dxa"/>
            <w:shd w:val="clear" w:color="auto" w:fill="auto"/>
          </w:tcPr>
          <w:p w14:paraId="54D9CADD" w14:textId="77777777" w:rsidR="0036667C" w:rsidRDefault="00891066">
            <w:pPr>
              <w:rPr>
                <w:rFonts w:ascii="Times New Roman" w:hAnsi="Times New Roman" w:cs="Times New Roman"/>
                <w:sz w:val="28"/>
                <w:szCs w:val="28"/>
              </w:rPr>
            </w:pPr>
            <w:r>
              <w:rPr>
                <w:rFonts w:ascii="Times New Roman" w:hAnsi="Times New Roman" w:cs="Times New Roman"/>
                <w:sz w:val="28"/>
                <w:szCs w:val="28"/>
              </w:rPr>
              <w:t>身份证号码</w:t>
            </w:r>
          </w:p>
        </w:tc>
        <w:tc>
          <w:tcPr>
            <w:tcW w:w="4585" w:type="dxa"/>
            <w:shd w:val="clear" w:color="auto" w:fill="auto"/>
          </w:tcPr>
          <w:p w14:paraId="42485E05"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370223198909242078</w:t>
            </w:r>
          </w:p>
        </w:tc>
      </w:tr>
      <w:tr w:rsidR="0036667C" w14:paraId="065761E3" w14:textId="77777777">
        <w:trPr>
          <w:trHeight w:val="684"/>
        </w:trPr>
        <w:tc>
          <w:tcPr>
            <w:tcW w:w="4067" w:type="dxa"/>
            <w:shd w:val="clear" w:color="auto" w:fill="auto"/>
          </w:tcPr>
          <w:p w14:paraId="0F5A7251" w14:textId="77777777" w:rsidR="0036667C" w:rsidRDefault="00891066">
            <w:pPr>
              <w:rPr>
                <w:rFonts w:ascii="Times New Roman" w:hAnsi="Times New Roman" w:cs="Times New Roman"/>
                <w:sz w:val="28"/>
                <w:szCs w:val="28"/>
              </w:rPr>
            </w:pPr>
            <w:r>
              <w:rPr>
                <w:rFonts w:ascii="Times New Roman" w:hAnsi="Times New Roman" w:cs="Times New Roman"/>
                <w:sz w:val="28"/>
                <w:szCs w:val="28"/>
              </w:rPr>
              <w:t>银行账户</w:t>
            </w:r>
          </w:p>
        </w:tc>
        <w:tc>
          <w:tcPr>
            <w:tcW w:w="4585" w:type="dxa"/>
            <w:shd w:val="clear" w:color="auto" w:fill="auto"/>
          </w:tcPr>
          <w:p w14:paraId="1BE048D9"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47060142</w:t>
            </w:r>
          </w:p>
        </w:tc>
      </w:tr>
      <w:tr w:rsidR="0036667C" w14:paraId="137F6967" w14:textId="77777777">
        <w:trPr>
          <w:trHeight w:val="684"/>
        </w:trPr>
        <w:tc>
          <w:tcPr>
            <w:tcW w:w="4067" w:type="dxa"/>
            <w:shd w:val="clear" w:color="auto" w:fill="auto"/>
          </w:tcPr>
          <w:p w14:paraId="6152E5A7" w14:textId="77777777" w:rsidR="0036667C" w:rsidRDefault="00891066">
            <w:pPr>
              <w:rPr>
                <w:rFonts w:ascii="Times New Roman" w:hAnsi="Times New Roman" w:cs="Times New Roman"/>
                <w:sz w:val="28"/>
                <w:szCs w:val="28"/>
              </w:rPr>
            </w:pPr>
            <w:r>
              <w:rPr>
                <w:rFonts w:ascii="Times New Roman" w:hAnsi="Times New Roman" w:cs="Times New Roman"/>
                <w:sz w:val="28"/>
                <w:szCs w:val="28"/>
              </w:rPr>
              <w:t>联系电话</w:t>
            </w:r>
          </w:p>
        </w:tc>
        <w:tc>
          <w:tcPr>
            <w:tcW w:w="4585" w:type="dxa"/>
            <w:shd w:val="clear" w:color="auto" w:fill="auto"/>
          </w:tcPr>
          <w:p w14:paraId="44412D9B"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13700678345</w:t>
            </w:r>
          </w:p>
        </w:tc>
      </w:tr>
      <w:tr w:rsidR="0036667C" w14:paraId="5E5A6334" w14:textId="77777777">
        <w:trPr>
          <w:trHeight w:val="684"/>
        </w:trPr>
        <w:tc>
          <w:tcPr>
            <w:tcW w:w="4067" w:type="dxa"/>
            <w:shd w:val="clear" w:color="auto" w:fill="auto"/>
          </w:tcPr>
          <w:p w14:paraId="19FB62F2" w14:textId="77777777" w:rsidR="0036667C" w:rsidRDefault="00891066">
            <w:pPr>
              <w:rPr>
                <w:rFonts w:ascii="Times New Roman" w:hAnsi="Times New Roman" w:cs="Times New Roman"/>
                <w:sz w:val="28"/>
                <w:szCs w:val="28"/>
              </w:rPr>
            </w:pPr>
            <w:r>
              <w:rPr>
                <w:rFonts w:ascii="Times New Roman" w:hAnsi="Times New Roman" w:cs="Times New Roman"/>
                <w:sz w:val="28"/>
                <w:szCs w:val="28"/>
              </w:rPr>
              <w:t>详细地址</w:t>
            </w:r>
          </w:p>
        </w:tc>
        <w:tc>
          <w:tcPr>
            <w:tcW w:w="4585" w:type="dxa"/>
            <w:shd w:val="clear" w:color="auto" w:fill="auto"/>
          </w:tcPr>
          <w:p w14:paraId="5C0F9F2D"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北京市海淀区苏州街</w:t>
            </w:r>
            <w:r>
              <w:rPr>
                <w:rFonts w:ascii="Times New Roman" w:hAnsi="Times New Roman" w:cs="Times New Roman"/>
                <w:bCs/>
                <w:sz w:val="28"/>
                <w:szCs w:val="28"/>
              </w:rPr>
              <w:t>20</w:t>
            </w:r>
            <w:r>
              <w:rPr>
                <w:rFonts w:ascii="Times New Roman" w:hAnsi="Times New Roman" w:cs="Times New Roman"/>
                <w:bCs/>
                <w:sz w:val="28"/>
                <w:szCs w:val="28"/>
              </w:rPr>
              <w:t>号</w:t>
            </w:r>
          </w:p>
        </w:tc>
      </w:tr>
      <w:tr w:rsidR="0036667C" w14:paraId="0EA4093D" w14:textId="77777777">
        <w:trPr>
          <w:trHeight w:val="684"/>
        </w:trPr>
        <w:tc>
          <w:tcPr>
            <w:tcW w:w="4067" w:type="dxa"/>
            <w:shd w:val="clear" w:color="auto" w:fill="auto"/>
          </w:tcPr>
          <w:p w14:paraId="4C9CA445" w14:textId="77777777" w:rsidR="0036667C" w:rsidRDefault="00891066">
            <w:pPr>
              <w:rPr>
                <w:rFonts w:ascii="Times New Roman" w:hAnsi="Times New Roman" w:cs="Times New Roman"/>
                <w:sz w:val="28"/>
                <w:szCs w:val="28"/>
              </w:rPr>
            </w:pPr>
            <w:r>
              <w:rPr>
                <w:rFonts w:ascii="Times New Roman" w:hAnsi="Times New Roman" w:cs="Times New Roman"/>
                <w:sz w:val="28"/>
                <w:szCs w:val="28"/>
              </w:rPr>
              <w:t>营业执照</w:t>
            </w:r>
          </w:p>
        </w:tc>
        <w:tc>
          <w:tcPr>
            <w:tcW w:w="4585" w:type="dxa"/>
            <w:shd w:val="clear" w:color="auto" w:fill="auto"/>
          </w:tcPr>
          <w:p w14:paraId="3056D7DD"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914378654706024872</w:t>
            </w:r>
          </w:p>
        </w:tc>
      </w:tr>
    </w:tbl>
    <w:p w14:paraId="4603155E" w14:textId="77777777" w:rsidR="0036667C" w:rsidRDefault="0036667C">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4554"/>
      </w:tblGrid>
      <w:tr w:rsidR="0036667C" w14:paraId="210ABF1E" w14:textId="77777777">
        <w:trPr>
          <w:trHeight w:val="776"/>
        </w:trPr>
        <w:tc>
          <w:tcPr>
            <w:tcW w:w="4067" w:type="dxa"/>
            <w:shd w:val="clear" w:color="auto" w:fill="auto"/>
            <w:vAlign w:val="center"/>
          </w:tcPr>
          <w:p w14:paraId="7F57976E"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4554" w:type="dxa"/>
            <w:shd w:val="clear" w:color="auto" w:fill="auto"/>
          </w:tcPr>
          <w:p w14:paraId="5E594075"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370223198909242078</w:t>
            </w:r>
          </w:p>
        </w:tc>
      </w:tr>
      <w:tr w:rsidR="0036667C" w14:paraId="2B37752F" w14:textId="77777777">
        <w:trPr>
          <w:trHeight w:val="776"/>
        </w:trPr>
        <w:tc>
          <w:tcPr>
            <w:tcW w:w="4067" w:type="dxa"/>
            <w:shd w:val="clear" w:color="auto" w:fill="auto"/>
            <w:vAlign w:val="center"/>
          </w:tcPr>
          <w:p w14:paraId="3452A9FB"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Bank Account</w:t>
            </w:r>
          </w:p>
        </w:tc>
        <w:tc>
          <w:tcPr>
            <w:tcW w:w="4554" w:type="dxa"/>
            <w:shd w:val="clear" w:color="auto" w:fill="auto"/>
          </w:tcPr>
          <w:p w14:paraId="624FD1FB"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47060142</w:t>
            </w:r>
          </w:p>
        </w:tc>
      </w:tr>
      <w:tr w:rsidR="0036667C" w14:paraId="209C9E27" w14:textId="77777777">
        <w:trPr>
          <w:trHeight w:val="776"/>
        </w:trPr>
        <w:tc>
          <w:tcPr>
            <w:tcW w:w="4067" w:type="dxa"/>
            <w:shd w:val="clear" w:color="auto" w:fill="auto"/>
            <w:vAlign w:val="center"/>
          </w:tcPr>
          <w:p w14:paraId="09974E3D"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Contact No.</w:t>
            </w:r>
          </w:p>
        </w:tc>
        <w:tc>
          <w:tcPr>
            <w:tcW w:w="4554" w:type="dxa"/>
            <w:shd w:val="clear" w:color="auto" w:fill="auto"/>
          </w:tcPr>
          <w:p w14:paraId="0CA13C8D"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13700678345</w:t>
            </w:r>
          </w:p>
        </w:tc>
      </w:tr>
      <w:tr w:rsidR="0036667C" w14:paraId="3E2E9034" w14:textId="77777777">
        <w:trPr>
          <w:trHeight w:val="776"/>
        </w:trPr>
        <w:tc>
          <w:tcPr>
            <w:tcW w:w="4067" w:type="dxa"/>
            <w:shd w:val="clear" w:color="auto" w:fill="auto"/>
            <w:vAlign w:val="center"/>
          </w:tcPr>
          <w:p w14:paraId="336C0919"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Full Address</w:t>
            </w:r>
          </w:p>
        </w:tc>
        <w:tc>
          <w:tcPr>
            <w:tcW w:w="4554" w:type="dxa"/>
            <w:shd w:val="clear" w:color="auto" w:fill="auto"/>
            <w:vAlign w:val="center"/>
          </w:tcPr>
          <w:p w14:paraId="52A5D022"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No.2,Suzhou Street,Haidian District, Beijing,China</w:t>
            </w:r>
          </w:p>
        </w:tc>
      </w:tr>
      <w:tr w:rsidR="0036667C" w14:paraId="65EDA479" w14:textId="77777777">
        <w:trPr>
          <w:trHeight w:val="776"/>
        </w:trPr>
        <w:tc>
          <w:tcPr>
            <w:tcW w:w="4067" w:type="dxa"/>
            <w:shd w:val="clear" w:color="auto" w:fill="auto"/>
            <w:vAlign w:val="center"/>
          </w:tcPr>
          <w:p w14:paraId="1B5EEB4B"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4554" w:type="dxa"/>
            <w:shd w:val="clear" w:color="auto" w:fill="auto"/>
            <w:vAlign w:val="center"/>
          </w:tcPr>
          <w:p w14:paraId="23754BE7" w14:textId="77777777" w:rsidR="0036667C" w:rsidRDefault="00891066">
            <w:pPr>
              <w:rPr>
                <w:rFonts w:ascii="Times New Roman" w:hAnsi="Times New Roman" w:cs="Times New Roman"/>
                <w:bCs/>
                <w:sz w:val="28"/>
                <w:szCs w:val="28"/>
              </w:rPr>
            </w:pPr>
            <w:r>
              <w:rPr>
                <w:rFonts w:ascii="Times New Roman" w:hAnsi="Times New Roman" w:cs="Times New Roman"/>
                <w:bCs/>
                <w:sz w:val="28"/>
                <w:szCs w:val="28"/>
              </w:rPr>
              <w:t>914378654706024872</w:t>
            </w:r>
          </w:p>
        </w:tc>
      </w:tr>
    </w:tbl>
    <w:p w14:paraId="68CBA1B4"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eastAsia="宋体" w:hAnsi="Times New Roman" w:cs="Times New Roman"/>
        </w:rPr>
        <w:t>店标</w:t>
      </w:r>
      <w:r>
        <w:rPr>
          <w:rFonts w:ascii="Times New Roman" w:eastAsia="宋体" w:hAnsi="Times New Roman" w:cs="Times New Roman"/>
        </w:rPr>
        <w:t>(Logo)</w:t>
      </w:r>
      <w:r>
        <w:rPr>
          <w:rFonts w:ascii="Times New Roman" w:eastAsia="宋体" w:hAnsi="Times New Roman" w:cs="Times New Roman"/>
        </w:rPr>
        <w:t>、店招设计与制作</w:t>
      </w:r>
    </w:p>
    <w:p w14:paraId="670757DF"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1FC2EBEB" w14:textId="77777777" w:rsidR="0036667C" w:rsidRDefault="00891066">
      <w:pPr>
        <w:pStyle w:val="4"/>
        <w:ind w:firstLineChars="200" w:firstLine="562"/>
        <w:rPr>
          <w:rFonts w:ascii="Times New Roman"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PC</w:t>
      </w:r>
      <w:r>
        <w:rPr>
          <w:rFonts w:ascii="Times New Roman" w:eastAsia="宋体" w:hAnsi="Times New Roman" w:cs="Times New Roman"/>
        </w:rPr>
        <w:t>电商店铺要求</w:t>
      </w:r>
    </w:p>
    <w:p w14:paraId="13E14B0C"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4508D96F" w14:textId="77777777" w:rsidR="0036667C" w:rsidRDefault="00891066">
      <w:pPr>
        <w:pStyle w:val="4"/>
        <w:ind w:firstLineChars="200" w:firstLine="562"/>
        <w:rPr>
          <w:rFonts w:ascii="Times New Roman"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）移动电商店铺要求</w:t>
      </w:r>
    </w:p>
    <w:p w14:paraId="7F8A5B80"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79E53814" w14:textId="77777777" w:rsidR="0036667C" w:rsidRDefault="00891066">
      <w:pPr>
        <w:pStyle w:val="4"/>
        <w:ind w:firstLineChars="200" w:firstLine="562"/>
        <w:rPr>
          <w:rFonts w:ascii="Times New Roman"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3</w:t>
      </w:r>
      <w:r>
        <w:rPr>
          <w:rFonts w:ascii="Times New Roman" w:eastAsia="宋体" w:hAnsi="Times New Roman" w:cs="Times New Roman"/>
        </w:rPr>
        <w:t>）跨境电商店铺要求</w:t>
      </w:r>
    </w:p>
    <w:p w14:paraId="69A55DC2"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的图片作为店标；跨境电商店铺不制作店招。</w:t>
      </w:r>
    </w:p>
    <w:p w14:paraId="080ADD7B" w14:textId="77777777" w:rsidR="0036667C" w:rsidRDefault="00891066">
      <w:pPr>
        <w:pStyle w:val="3"/>
        <w:ind w:firstLineChars="200" w:firstLine="643"/>
        <w:rPr>
          <w:rFonts w:ascii="Times New Roman" w:hAnsi="Times New Roman" w:cs="Times New Roman"/>
        </w:rPr>
      </w:pPr>
      <w:r>
        <w:rPr>
          <w:rFonts w:ascii="Times New Roman" w:eastAsia="宋体" w:hAnsi="Times New Roman" w:cs="Times New Roman"/>
        </w:rPr>
        <w:t>3</w:t>
      </w:r>
      <w:r>
        <w:rPr>
          <w:rFonts w:ascii="Times New Roman" w:eastAsia="宋体" w:hAnsi="Times New Roman" w:cs="Times New Roman"/>
        </w:rPr>
        <w:t>、网店</w:t>
      </w:r>
      <w:r>
        <w:rPr>
          <w:rFonts w:ascii="Times New Roman" w:eastAsia="宋体" w:hAnsi="Times New Roman" w:cs="Times New Roman"/>
        </w:rPr>
        <w:t>B</w:t>
      </w:r>
      <w:r>
        <w:rPr>
          <w:rFonts w:ascii="Times New Roman" w:eastAsia="宋体" w:hAnsi="Times New Roman" w:cs="Times New Roman"/>
        </w:rPr>
        <w:t>anner</w:t>
      </w:r>
      <w:r>
        <w:rPr>
          <w:rFonts w:ascii="Times New Roman" w:eastAsia="宋体" w:hAnsi="Times New Roman" w:cs="Times New Roman"/>
        </w:rPr>
        <w:t>设计与制作</w:t>
      </w:r>
    </w:p>
    <w:p w14:paraId="23DF70C8"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14:paraId="4DF66BDE" w14:textId="77777777" w:rsidR="0036667C" w:rsidRDefault="00891066">
      <w:pPr>
        <w:pStyle w:val="4"/>
        <w:ind w:firstLineChars="200" w:firstLine="562"/>
        <w:rPr>
          <w:rFonts w:ascii="Times New Roman"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PC</w:t>
      </w:r>
      <w:r>
        <w:rPr>
          <w:rFonts w:ascii="Times New Roman" w:eastAsia="宋体" w:hAnsi="Times New Roman" w:cs="Times New Roman"/>
        </w:rPr>
        <w:t>电商店铺要求</w:t>
      </w:r>
    </w:p>
    <w:p w14:paraId="0194FADE"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B68DA9C"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）移动电商店铺要求</w:t>
      </w:r>
    </w:p>
    <w:p w14:paraId="109762D9"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1AB7EB69"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）跨境电商店铺要求</w:t>
      </w:r>
    </w:p>
    <w:p w14:paraId="1CCEE70D"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8829146"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14:paraId="540C0312"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6BDE9ECE"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lastRenderedPageBreak/>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PC</w:t>
      </w:r>
      <w:r>
        <w:rPr>
          <w:rFonts w:ascii="Times New Roman" w:eastAsia="宋体" w:hAnsi="Times New Roman" w:cs="Times New Roman"/>
        </w:rPr>
        <w:t>电商店铺要求</w:t>
      </w:r>
    </w:p>
    <w:p w14:paraId="567F39CC"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69D935C7" w14:textId="77777777" w:rsidR="0036667C" w:rsidRDefault="00891066">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）移动电商店铺要求</w:t>
      </w:r>
    </w:p>
    <w:p w14:paraId="4CF0F7FF"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5366D045" w14:textId="77777777" w:rsidR="0036667C" w:rsidRDefault="00891066">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）跨境电商店铺要求</w:t>
      </w:r>
    </w:p>
    <w:p w14:paraId="2A50D0B8"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963DAAA"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14:paraId="06C891F7"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w:t>
      </w:r>
      <w:r>
        <w:rPr>
          <w:rFonts w:ascii="Times New Roman" w:hAnsi="Times New Roman" w:cs="Times New Roman"/>
          <w:kern w:val="0"/>
          <w:sz w:val="28"/>
          <w:szCs w:val="28"/>
        </w:rPr>
        <w:t>信息、售后信息、评价等。体现该商品的适用人群，及对该类人群有何种价值与优势；商品信息中可以允许以促销为目的宣传用语，但不允许过分夸张。</w:t>
      </w:r>
    </w:p>
    <w:p w14:paraId="57945AEA"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PC</w:t>
      </w:r>
      <w:r>
        <w:rPr>
          <w:rFonts w:ascii="Times New Roman" w:eastAsia="宋体" w:hAnsi="Times New Roman" w:cs="Times New Roman"/>
        </w:rPr>
        <w:t>电商店铺要求</w:t>
      </w:r>
    </w:p>
    <w:p w14:paraId="7170A6F6"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09C2110C"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）移动电商店铺要求</w:t>
      </w:r>
    </w:p>
    <w:p w14:paraId="7514BF90"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lastRenderedPageBreak/>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w:t>
      </w:r>
      <w:r>
        <w:rPr>
          <w:rFonts w:ascii="Times New Roman" w:hAnsi="Times New Roman" w:cs="Times New Roman"/>
          <w:kern w:val="0"/>
          <w:sz w:val="28"/>
          <w:szCs w:val="28"/>
        </w:rPr>
        <w:t>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14:paraId="3805FF15" w14:textId="77777777" w:rsidR="0036667C" w:rsidRDefault="00891066">
      <w:pPr>
        <w:pStyle w:val="4"/>
        <w:ind w:firstLineChars="200" w:firstLine="562"/>
        <w:rPr>
          <w:rFonts w:ascii="Times New Roman" w:eastAsiaTheme="minorEastAsia" w:hAnsi="Times New Roman" w:cs="Times New Roman"/>
          <w:kern w:val="0"/>
          <w:szCs w:val="28"/>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）跨境电商店铺要求</w:t>
      </w:r>
    </w:p>
    <w:p w14:paraId="5917A790"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7B841E78" w14:textId="77777777" w:rsidR="0036667C" w:rsidRDefault="00891066">
      <w:pPr>
        <w:pStyle w:val="2"/>
        <w:rPr>
          <w:rFonts w:ascii="Times New Roman" w:eastAsia="宋体" w:hAnsi="Times New Roman" w:cs="Times New Roman"/>
        </w:rPr>
      </w:pPr>
      <w:r>
        <w:rPr>
          <w:rFonts w:ascii="Times New Roman" w:eastAsia="宋体" w:hAnsi="Times New Roman" w:cs="Times New Roman"/>
        </w:rPr>
        <w:t>（四）赛题答案</w:t>
      </w:r>
    </w:p>
    <w:p w14:paraId="1691D5A9"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73BE75CE"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设计并制作尺寸及数量符合规范的商品详情页图片。其中，商品主图设计美观，主题突出，有视觉冲击力；商品描述图片采用图文混排，需包含商品属性、特</w:t>
      </w:r>
      <w:r>
        <w:rPr>
          <w:rFonts w:ascii="Times New Roman" w:hAnsi="Times New Roman" w:cs="Times New Roman"/>
          <w:kern w:val="0"/>
          <w:sz w:val="28"/>
          <w:szCs w:val="28"/>
        </w:rPr>
        <w:t>点、卖点、适用人群、配送、支付、售后、评价等相关内容的信息，其中英文部分表达准确，图片内容真实，不允许过度修饰。</w:t>
      </w:r>
    </w:p>
    <w:p w14:paraId="6CBA4FA0"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w:t>
      </w:r>
      <w:r>
        <w:rPr>
          <w:rFonts w:ascii="Times New Roman" w:hAnsi="Times New Roman" w:cs="Times New Roman"/>
          <w:kern w:val="0"/>
          <w:sz w:val="28"/>
          <w:szCs w:val="28"/>
        </w:rPr>
        <w:lastRenderedPageBreak/>
        <w:t>准确无误的移植到移动电商店铺，内容完整、图片清晰，不存在缺项漏项。</w:t>
      </w:r>
    </w:p>
    <w:p w14:paraId="428DADA1"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504AC0BF" w14:textId="77777777" w:rsidR="0036667C" w:rsidRDefault="00891066">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视觉营销整体设计能够体现营销策划的相关内容，含有推荐商品、促销活动的标识和以促销为目的的宣传用语，跨境店铺装修中的促销用语要准确；店铺首页及</w:t>
      </w:r>
      <w:r>
        <w:rPr>
          <w:rFonts w:ascii="Times New Roman" w:hAnsi="Times New Roman" w:cs="Times New Roman"/>
          <w:kern w:val="0"/>
          <w:sz w:val="28"/>
          <w:szCs w:val="28"/>
        </w:rPr>
        <w:t>商品详情页设计需突出重点，符合浏览习惯，布局设计合理，层次清晰，能够提高买家的兴趣，达到产品推广的目的。</w:t>
      </w:r>
    </w:p>
    <w:p w14:paraId="5ED12F42" w14:textId="4B64836E" w:rsidR="0036667C" w:rsidRDefault="00891066">
      <w:pPr>
        <w:pStyle w:val="1"/>
        <w:rPr>
          <w:rFonts w:ascii="Times New Roman" w:hAnsi="Times New Roman" w:cs="Times New Roman"/>
        </w:rPr>
      </w:pPr>
      <w:r>
        <w:rPr>
          <w:rFonts w:ascii="Times New Roman" w:hAnsi="Times New Roman" w:cs="Times New Roman"/>
        </w:rPr>
        <w:t>三、网店运营推广</w:t>
      </w:r>
      <w:r w:rsidR="007F78B6">
        <w:rPr>
          <w:rFonts w:ascii="Times New Roman" w:hAnsi="Times New Roman" w:cs="Times New Roman" w:hint="eastAsia"/>
        </w:rPr>
        <w:t>（</w:t>
      </w:r>
      <w:r w:rsidR="007F78B6">
        <w:rPr>
          <w:rFonts w:ascii="Times New Roman" w:hAnsi="Times New Roman" w:cs="Times New Roman" w:hint="eastAsia"/>
        </w:rPr>
        <w:t>4</w:t>
      </w:r>
      <w:r w:rsidR="007F78B6">
        <w:rPr>
          <w:rFonts w:ascii="Times New Roman" w:hAnsi="Times New Roman" w:cs="Times New Roman"/>
        </w:rPr>
        <w:t>5</w:t>
      </w:r>
      <w:r w:rsidR="007F78B6">
        <w:rPr>
          <w:rFonts w:ascii="Times New Roman" w:hAnsi="Times New Roman" w:cs="Times New Roman" w:hint="eastAsia"/>
        </w:rPr>
        <w:t>分）</w:t>
      </w:r>
    </w:p>
    <w:p w14:paraId="1A0EE8F2"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490B49F4" w14:textId="77777777" w:rsidR="0036667C" w:rsidRDefault="00891066">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的《政府工作报告》中三次提及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网店运营推广是电子商务新发展格局蓝图中非常重要的一环，必将在</w:t>
      </w:r>
      <w:r>
        <w:rPr>
          <w:rFonts w:ascii="Times New Roman" w:eastAsia="宋体" w:hAnsi="Times New Roman" w:cs="Times New Roman"/>
          <w:sz w:val="28"/>
          <w:szCs w:val="21"/>
        </w:rPr>
        <w:lastRenderedPageBreak/>
        <w:t>畅通国内大循环，促进国内国际双</w:t>
      </w:r>
      <w:r>
        <w:rPr>
          <w:rFonts w:ascii="Times New Roman" w:eastAsia="宋体" w:hAnsi="Times New Roman" w:cs="Times New Roman"/>
          <w:sz w:val="28"/>
          <w:szCs w:val="21"/>
        </w:rPr>
        <w:t>循环中发挥重要作用。</w:t>
      </w:r>
    </w:p>
    <w:p w14:paraId="5120FEC4" w14:textId="77777777" w:rsidR="0036667C" w:rsidRDefault="00891066">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党中央、国务院高度重视电子商务发展，另一方面新趋势、新业态、新职业层出不穷，所以要求电子商务相关从业人员必须顺应时代潮流，努力使自己成为具备创新型、应用型、技能型等多重维度的综合型人才。</w:t>
      </w:r>
    </w:p>
    <w:p w14:paraId="79DA78F8" w14:textId="77777777" w:rsidR="0036667C" w:rsidRDefault="00891066">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本模块紧跟产业发展趋势和行业、企业人才需求，及时将产业发展的新动向、新技术、新工艺、新规范纳入竞赛内容，对接网店运营推广相关岗位（群）；衔接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网店运营推广职业技能等级证书（高级）中的技能要求；并对接《高等职业学校电子商务专业教学标准》，立足课堂教学，通过大赛资源转化补充课堂教学内容，将课程</w:t>
      </w:r>
      <w:r>
        <w:rPr>
          <w:rFonts w:ascii="Times New Roman" w:eastAsia="宋体" w:hAnsi="Times New Roman" w:cs="Times New Roman"/>
          <w:sz w:val="28"/>
          <w:szCs w:val="21"/>
        </w:rPr>
        <w:t>教学和职业技能竞赛进行融合，以赛促教、以赛促学，完善教学评价方式。</w:t>
      </w:r>
    </w:p>
    <w:p w14:paraId="4D5FC525" w14:textId="77777777" w:rsidR="0036667C" w:rsidRDefault="00891066">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本模块内容设计注重知识、技能、素养相互衔接，考察选手的市场洞察分析能力、目标人群选择与店铺定位能力、商品选品与定价能力、流量获取与转化能力、运营数据分析能力以及团队合作能力，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p>
    <w:p w14:paraId="6E1AEA70"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19A0CE44"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参赛团队在给定的运营推广预算范围内，在相同的竞争环境下，分析市场数据，做好区域、商品、人群定位；租赁办公场所，建立配送中心，装修网店，采购商品；根据数据魔方进行搜索引擎优化（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）推广、获取尽可能多的付费流量，进行站外推广（电视广告、网盟、百度竞价排名）获取尽可能多的站外流量，引导买家进店消费；针对不同消费</w:t>
      </w:r>
      <w:r>
        <w:rPr>
          <w:rFonts w:ascii="Times New Roman" w:hAnsi="Times New Roman" w:cs="Times New Roman"/>
          <w:kern w:val="0"/>
          <w:sz w:val="28"/>
          <w:szCs w:val="28"/>
        </w:rPr>
        <w:lastRenderedPageBreak/>
        <w:t>人群采取不同策略，制定商品价格，促成交易，提升转化率；处理订单，配送商品，结算资金；规划资金需求，控制成本，分析财务指标，调整策略，创造最大利润。</w:t>
      </w:r>
    </w:p>
    <w:p w14:paraId="4915B8AE"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、市场数据</w:t>
      </w:r>
    </w:p>
    <w:p w14:paraId="615ACAF8"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市场数据提供市场需求数据和关键词数据。</w:t>
      </w:r>
    </w:p>
    <w:p w14:paraId="73296B2D"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17018A72"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w:t>
      </w:r>
      <w:r>
        <w:rPr>
          <w:rFonts w:ascii="Times New Roman" w:hAnsi="Times New Roman" w:cs="Times New Roman"/>
          <w:kern w:val="0"/>
          <w:sz w:val="28"/>
          <w:szCs w:val="28"/>
        </w:rPr>
        <w:t>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3128FCE0"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、采购中标规则</w:t>
      </w:r>
    </w:p>
    <w:p w14:paraId="0C79DF77"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只能在有配送中心的城市进行投标。采购投标时，同一种商品投标单价高的成交，直到所有商品全部成交为止。如果竞标价格相同，则与供应商的关系值高的优先成交；如果竞标价格相同，与供应商的</w:t>
      </w:r>
      <w:r>
        <w:rPr>
          <w:rFonts w:ascii="Times New Roman" w:hAnsi="Times New Roman" w:cs="Times New Roman"/>
          <w:kern w:val="0"/>
          <w:sz w:val="28"/>
          <w:szCs w:val="28"/>
        </w:rPr>
        <w:lastRenderedPageBreak/>
        <w:t>关系值也相同，则媒体影响力高的优先成交；继续比较社</w:t>
      </w:r>
      <w:r>
        <w:rPr>
          <w:rFonts w:ascii="Times New Roman" w:hAnsi="Times New Roman" w:cs="Times New Roman"/>
          <w:kern w:val="0"/>
          <w:sz w:val="28"/>
          <w:szCs w:val="28"/>
        </w:rPr>
        <w:t>会慈善，销售额，投标提交的先后顺序来依次交易。</w:t>
      </w:r>
    </w:p>
    <w:p w14:paraId="3A7E93A6"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、物流运费设置规则</w:t>
      </w:r>
    </w:p>
    <w:p w14:paraId="24F322B8"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1E87B766"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w:t>
      </w:r>
      <w:r>
        <w:rPr>
          <w:rFonts w:ascii="Times New Roman" w:hAnsi="Times New Roman" w:cs="Times New Roman"/>
          <w:kern w:val="0"/>
          <w:sz w:val="28"/>
          <w:szCs w:val="28"/>
        </w:rPr>
        <w:t>过一件需要增加的运费；每超过一件需要增加的运费不能高于默认运费的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579393A1"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优化规则</w:t>
      </w:r>
    </w:p>
    <w:p w14:paraId="53935D94"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5779EBA7"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B524D4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1F6C181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w:t>
      </w:r>
      <w:r>
        <w:rPr>
          <w:rFonts w:ascii="Times New Roman" w:hAnsi="Times New Roman" w:cs="Times New Roman"/>
          <w:kern w:val="0"/>
          <w:sz w:val="28"/>
          <w:szCs w:val="28"/>
        </w:rPr>
        <w:t>设置的标题关键词完全相同时称为</w:t>
      </w:r>
      <w:r>
        <w:rPr>
          <w:rFonts w:ascii="Times New Roman" w:hAnsi="Times New Roman" w:cs="Times New Roman"/>
          <w:kern w:val="0"/>
          <w:sz w:val="28"/>
          <w:szCs w:val="28"/>
        </w:rPr>
        <w:lastRenderedPageBreak/>
        <w:t>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10E57FF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r>
        <w:rPr>
          <w:rFonts w:ascii="Times New Roman" w:hAnsi="Times New Roman" w:cs="Times New Roman"/>
          <w:kern w:val="0"/>
          <w:sz w:val="28"/>
          <w:szCs w:val="28"/>
        </w:rPr>
        <w:t>。</w:t>
      </w:r>
    </w:p>
    <w:p w14:paraId="4F6B6E30"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w:t>
      </w:r>
    </w:p>
    <w:p w14:paraId="676F1581"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2B98EF8C"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252AA71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705950B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2D7B104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652CD88C"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047C61C2"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32BEFC5C"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63E427B1"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42D39C13"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推广规则</w:t>
      </w:r>
    </w:p>
    <w:p w14:paraId="4B175886"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w:t>
      </w:r>
      <w:r>
        <w:rPr>
          <w:rFonts w:ascii="Times New Roman" w:hAnsi="Times New Roman" w:cs="Times New Roman"/>
          <w:kern w:val="0"/>
          <w:sz w:val="28"/>
          <w:szCs w:val="28"/>
        </w:rPr>
        <w:lastRenderedPageBreak/>
        <w:t>的搜索排名。</w:t>
      </w:r>
    </w:p>
    <w:p w14:paraId="59ABDB6E"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310DE121"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C82847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36214630"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+0.01</w:t>
      </w:r>
    </w:p>
    <w:p w14:paraId="358E81A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w:t>
      </w:r>
      <w:r>
        <w:rPr>
          <w:rFonts w:ascii="Times New Roman" w:hAnsi="Times New Roman" w:cs="Times New Roman"/>
          <w:kern w:val="0"/>
          <w:sz w:val="28"/>
          <w:szCs w:val="28"/>
        </w:rPr>
        <w:t>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37115BFB"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30028460"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精确匹配是卖家投放的关键词与买家搜索的关键词完全相同才能被搜索到；</w:t>
      </w:r>
    </w:p>
    <w:p w14:paraId="6B9D28B2"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072F1BFE"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3551A555"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w:t>
      </w:r>
    </w:p>
    <w:p w14:paraId="1840815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7DAF1A81"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4198CBA3"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lastRenderedPageBreak/>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1DC900F6"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管理规则</w:t>
      </w:r>
    </w:p>
    <w:p w14:paraId="4336A18D"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每个推广组对应一个商品，但是每个商品可以对应多个推广组，所以针对同一个商品的不同关键词设定不同的竞价价格可以更好地达到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21E0834E"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、营销活动设置规则</w:t>
      </w:r>
    </w:p>
    <w:p w14:paraId="3D19FC16"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28E8AD0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01431255"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0522F51D"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29220FC9"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、资金借贷规则</w:t>
      </w:r>
    </w:p>
    <w:p w14:paraId="1AC4647A"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7B4F5753"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2DD5F9C9"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04DC622C" w14:textId="77777777" w:rsidR="0036667C" w:rsidRDefault="00891066">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15AEF6C5"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743DB3A9"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7E226143"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选手可以根据市场数据分析，进行办公场所设立，包含选择办公城市、选</w:t>
      </w:r>
      <w:r>
        <w:rPr>
          <w:rFonts w:ascii="Times New Roman" w:hAnsi="Times New Roman" w:cs="Times New Roman"/>
          <w:kern w:val="0"/>
          <w:sz w:val="28"/>
          <w:szCs w:val="28"/>
        </w:rPr>
        <w:t>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07FA45BF"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27527459"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21464A82"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20A51E57"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7989C386"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351ED64E"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7B103417"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、采购投标</w:t>
      </w:r>
    </w:p>
    <w:p w14:paraId="37AB5AAE"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43C296A8"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1B1A95E2"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65F4B353"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77906824"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79F829FB"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406F7A98"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选手可以根据市场数据分析，优化商品的标题关键词，以尽可能匹配买家搜索的关键词，在买家搜索某个关键词时，展示与该关键词相关的商品，并取得靠前的自然排名。</w:t>
      </w:r>
    </w:p>
    <w:p w14:paraId="0FBEEF2A"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2AE9DED9"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6916F456"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lastRenderedPageBreak/>
        <w:t>10</w:t>
      </w:r>
      <w:r>
        <w:rPr>
          <w:rFonts w:ascii="Times New Roman" w:hAnsi="Times New Roman" w:cs="Times New Roman"/>
        </w:rPr>
        <w:t>、营销活动</w:t>
      </w:r>
    </w:p>
    <w:p w14:paraId="30A8685A"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47B807C2"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7A0E66C1"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1588ECAE" w14:textId="77777777" w:rsidR="0036667C" w:rsidRDefault="00891066">
      <w:pPr>
        <w:pStyle w:val="3"/>
        <w:ind w:firstLineChars="200" w:firstLine="643"/>
        <w:rPr>
          <w:rFonts w:ascii="Times New Roman" w:hAnsi="Times New Roman" w:cs="Times New Roman"/>
          <w:kern w:val="0"/>
          <w:sz w:val="28"/>
          <w:szCs w:val="28"/>
        </w:rPr>
      </w:pPr>
      <w:r>
        <w:rPr>
          <w:rFonts w:ascii="Times New Roman" w:hAnsi="Times New Roman" w:cs="Times New Roman"/>
          <w:kern w:val="0"/>
          <w:szCs w:val="32"/>
        </w:rPr>
        <w:t>12</w:t>
      </w:r>
      <w:r>
        <w:rPr>
          <w:rFonts w:ascii="Times New Roman" w:hAnsi="Times New Roman" w:cs="Times New Roman"/>
          <w:kern w:val="0"/>
          <w:szCs w:val="32"/>
        </w:rPr>
        <w:t>、</w:t>
      </w:r>
      <w:r>
        <w:rPr>
          <w:rFonts w:ascii="Times New Roman" w:hAnsi="Times New Roman" w:cs="Times New Roman"/>
          <w:kern w:val="0"/>
          <w:szCs w:val="32"/>
        </w:rPr>
        <w:t>订单分发</w:t>
      </w:r>
    </w:p>
    <w:p w14:paraId="40EC9EB6"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50917B3E"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7831CC2B"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297274E0"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26FA748B"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7155B0B1" w14:textId="77777777" w:rsidR="0036667C" w:rsidRDefault="00891066">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、财务处理</w:t>
      </w:r>
    </w:p>
    <w:p w14:paraId="7F6858FA"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w:t>
      </w:r>
      <w:r>
        <w:rPr>
          <w:rFonts w:ascii="Times New Roman" w:hAnsi="Times New Roman" w:cs="Times New Roman"/>
          <w:kern w:val="0"/>
          <w:sz w:val="28"/>
          <w:szCs w:val="28"/>
        </w:rPr>
        <w:t>维修费、应交税费等。</w:t>
      </w:r>
    </w:p>
    <w:p w14:paraId="612A7790" w14:textId="77777777" w:rsidR="0036667C" w:rsidRDefault="00891066">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3539BC2F" w14:textId="77777777" w:rsidR="0036667C" w:rsidRDefault="00891066">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r>
        <w:rPr>
          <w:rFonts w:ascii="Times New Roman" w:hAnsi="Times New Roman" w:cs="Times New Roman"/>
          <w:kern w:val="0"/>
          <w:sz w:val="28"/>
          <w:szCs w:val="28"/>
        </w:rPr>
        <w:t>。</w:t>
      </w:r>
    </w:p>
    <w:p w14:paraId="02F52DFF" w14:textId="77777777" w:rsidR="0036667C" w:rsidRDefault="0036667C">
      <w:pPr>
        <w:ind w:firstLineChars="200" w:firstLine="560"/>
        <w:rPr>
          <w:rFonts w:ascii="Times New Roman" w:hAnsi="Times New Roman" w:cs="Times New Roman"/>
          <w:kern w:val="0"/>
          <w:sz w:val="28"/>
          <w:szCs w:val="28"/>
        </w:rPr>
      </w:pPr>
    </w:p>
    <w:sectPr w:rsidR="0036667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A903" w14:textId="77777777" w:rsidR="00891066" w:rsidRDefault="00891066">
      <w:r>
        <w:separator/>
      </w:r>
    </w:p>
  </w:endnote>
  <w:endnote w:type="continuationSeparator" w:id="0">
    <w:p w14:paraId="0F419B63" w14:textId="77777777" w:rsidR="00891066" w:rsidRDefault="0089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3BD66FD0" w14:textId="77777777" w:rsidR="0036667C" w:rsidRDefault="00891066">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2C8C48F8" w14:textId="77777777" w:rsidR="0036667C" w:rsidRDefault="0036667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F9FD5" w14:textId="77777777" w:rsidR="00891066" w:rsidRDefault="00891066">
      <w:r>
        <w:separator/>
      </w:r>
    </w:p>
  </w:footnote>
  <w:footnote w:type="continuationSeparator" w:id="0">
    <w:p w14:paraId="45E9C563" w14:textId="77777777" w:rsidR="00891066" w:rsidRDefault="00891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36667C"/>
    <w:rsid w:val="00593260"/>
    <w:rsid w:val="007F78B6"/>
    <w:rsid w:val="00891066"/>
    <w:rsid w:val="00984172"/>
    <w:rsid w:val="00BC3CE7"/>
    <w:rsid w:val="028B7580"/>
    <w:rsid w:val="03B675A4"/>
    <w:rsid w:val="0400732C"/>
    <w:rsid w:val="0708187F"/>
    <w:rsid w:val="08590F42"/>
    <w:rsid w:val="08C91AFB"/>
    <w:rsid w:val="096469A0"/>
    <w:rsid w:val="099C4865"/>
    <w:rsid w:val="0A474359"/>
    <w:rsid w:val="0BB023D2"/>
    <w:rsid w:val="0D5346D0"/>
    <w:rsid w:val="0E903DF5"/>
    <w:rsid w:val="0F19203C"/>
    <w:rsid w:val="0F764B68"/>
    <w:rsid w:val="139132E9"/>
    <w:rsid w:val="1394701A"/>
    <w:rsid w:val="14D6564E"/>
    <w:rsid w:val="1B622C00"/>
    <w:rsid w:val="1B7F53F1"/>
    <w:rsid w:val="1C0C7B40"/>
    <w:rsid w:val="20611EA4"/>
    <w:rsid w:val="20E67F3E"/>
    <w:rsid w:val="218F6394"/>
    <w:rsid w:val="22B66234"/>
    <w:rsid w:val="257C3C79"/>
    <w:rsid w:val="2C420D1F"/>
    <w:rsid w:val="2CB15204"/>
    <w:rsid w:val="2EE22E8F"/>
    <w:rsid w:val="2FDF7762"/>
    <w:rsid w:val="30640F4D"/>
    <w:rsid w:val="32035938"/>
    <w:rsid w:val="361320F7"/>
    <w:rsid w:val="37A53D49"/>
    <w:rsid w:val="37B409D1"/>
    <w:rsid w:val="39034693"/>
    <w:rsid w:val="39530BCD"/>
    <w:rsid w:val="3AD81DD5"/>
    <w:rsid w:val="3E511AC5"/>
    <w:rsid w:val="3E990E7A"/>
    <w:rsid w:val="3EB7015F"/>
    <w:rsid w:val="3FBD1FD6"/>
    <w:rsid w:val="430D2F90"/>
    <w:rsid w:val="4381452A"/>
    <w:rsid w:val="47FF704F"/>
    <w:rsid w:val="49176962"/>
    <w:rsid w:val="494A51E4"/>
    <w:rsid w:val="4A6C2BE9"/>
    <w:rsid w:val="4C891FD4"/>
    <w:rsid w:val="4CEC1C4E"/>
    <w:rsid w:val="4D8C1DF6"/>
    <w:rsid w:val="4E0F451C"/>
    <w:rsid w:val="4E7A2A7D"/>
    <w:rsid w:val="51163BA0"/>
    <w:rsid w:val="52F263F9"/>
    <w:rsid w:val="531676F0"/>
    <w:rsid w:val="54224871"/>
    <w:rsid w:val="550E403E"/>
    <w:rsid w:val="55503B04"/>
    <w:rsid w:val="57527DE8"/>
    <w:rsid w:val="577F0A62"/>
    <w:rsid w:val="5B575634"/>
    <w:rsid w:val="5BED1BCA"/>
    <w:rsid w:val="5D077154"/>
    <w:rsid w:val="5D61494E"/>
    <w:rsid w:val="5F3D04FE"/>
    <w:rsid w:val="60F90953"/>
    <w:rsid w:val="61840179"/>
    <w:rsid w:val="65090B4A"/>
    <w:rsid w:val="68912393"/>
    <w:rsid w:val="689E1155"/>
    <w:rsid w:val="69677028"/>
    <w:rsid w:val="6BDD2B52"/>
    <w:rsid w:val="6E9F6C6D"/>
    <w:rsid w:val="6EA168B2"/>
    <w:rsid w:val="6EC65472"/>
    <w:rsid w:val="744813EB"/>
    <w:rsid w:val="751D2A0A"/>
    <w:rsid w:val="76535453"/>
    <w:rsid w:val="76FB6D7B"/>
    <w:rsid w:val="77A72597"/>
    <w:rsid w:val="7899163D"/>
    <w:rsid w:val="79A67ED2"/>
    <w:rsid w:val="7D4915EF"/>
    <w:rsid w:val="7D5A0C9F"/>
    <w:rsid w:val="7D856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C9DC7"/>
  <w15:docId w15:val="{0B7CC0AD-4DAD-4297-A44F-4B82753D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1373</Words>
  <Characters>7832</Characters>
  <DocSecurity>0</DocSecurity>
  <Lines>65</Lines>
  <Paragraphs>18</Paragraphs>
  <ScaleCrop>false</ScaleCrop>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819AD34B2D6743A3B24929F74AEA5FCB</vt:lpwstr>
  </property>
</Properties>
</file>